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159B12" w14:textId="06EC1DF3" w:rsidR="00545F14" w:rsidRDefault="001E4CDA" w:rsidP="00F94D87">
      <w:pPr>
        <w:jc w:val="center"/>
        <w:rPr>
          <w:rFonts w:ascii="Arial" w:hAnsi="Arial" w:cs="Arial"/>
          <w:b/>
          <w:bCs/>
          <w:sz w:val="36"/>
          <w:szCs w:val="36"/>
        </w:rPr>
      </w:pPr>
      <w:r>
        <w:rPr>
          <w:rFonts w:ascii="Arial" w:hAnsi="Arial" w:cs="Arial"/>
          <w:b/>
          <w:bCs/>
          <w:noProof/>
          <w:sz w:val="36"/>
          <w:szCs w:val="36"/>
          <w:lang w:val="en-US"/>
        </w:rPr>
        <w:drawing>
          <wp:inline distT="0" distB="0" distL="0" distR="0" wp14:anchorId="2B459D8A" wp14:editId="6ECB16DB">
            <wp:extent cx="5760720" cy="1549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апка с Министерство на земеделието.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1549400"/>
                    </a:xfrm>
                    <a:prstGeom prst="rect">
                      <a:avLst/>
                    </a:prstGeom>
                  </pic:spPr>
                </pic:pic>
              </a:graphicData>
            </a:graphic>
          </wp:inline>
        </w:drawing>
      </w:r>
    </w:p>
    <w:p w14:paraId="7D748A24" w14:textId="77777777" w:rsidR="003E2A2B" w:rsidRDefault="00545F14" w:rsidP="00DF4933">
      <w:pPr>
        <w:tabs>
          <w:tab w:val="left" w:pos="-180"/>
        </w:tabs>
        <w:spacing w:after="120" w:line="240" w:lineRule="auto"/>
        <w:ind w:left="284" w:right="566"/>
        <w:jc w:val="right"/>
        <w:rPr>
          <w:b/>
          <w:bCs/>
          <w:sz w:val="28"/>
          <w:szCs w:val="28"/>
          <w:lang w:val="en-US"/>
        </w:rPr>
      </w:pPr>
      <w:r>
        <w:rPr>
          <w:b/>
          <w:bCs/>
          <w:sz w:val="28"/>
          <w:szCs w:val="28"/>
          <w:lang w:val="en-US"/>
        </w:rPr>
        <w:tab/>
      </w:r>
      <w:r>
        <w:rPr>
          <w:b/>
          <w:bCs/>
          <w:sz w:val="28"/>
          <w:szCs w:val="28"/>
          <w:lang w:val="en-US"/>
        </w:rPr>
        <w:tab/>
      </w:r>
      <w:r>
        <w:rPr>
          <w:b/>
          <w:bCs/>
          <w:sz w:val="28"/>
          <w:szCs w:val="28"/>
          <w:lang w:val="en-US"/>
        </w:rPr>
        <w:tab/>
      </w:r>
      <w:r>
        <w:rPr>
          <w:b/>
          <w:bCs/>
          <w:sz w:val="28"/>
          <w:szCs w:val="28"/>
          <w:lang w:val="en-US"/>
        </w:rPr>
        <w:tab/>
      </w:r>
      <w:r>
        <w:rPr>
          <w:b/>
          <w:bCs/>
          <w:sz w:val="28"/>
          <w:szCs w:val="28"/>
          <w:lang w:val="en-US"/>
        </w:rPr>
        <w:tab/>
      </w:r>
      <w:r>
        <w:rPr>
          <w:b/>
          <w:bCs/>
          <w:sz w:val="28"/>
          <w:szCs w:val="28"/>
          <w:lang w:val="en-US"/>
        </w:rPr>
        <w:tab/>
      </w:r>
      <w:r>
        <w:rPr>
          <w:b/>
          <w:bCs/>
          <w:sz w:val="28"/>
          <w:szCs w:val="28"/>
          <w:lang w:val="en-US"/>
        </w:rPr>
        <w:tab/>
      </w:r>
      <w:r>
        <w:rPr>
          <w:b/>
          <w:bCs/>
          <w:sz w:val="28"/>
          <w:szCs w:val="28"/>
          <w:lang w:val="en-US"/>
        </w:rPr>
        <w:tab/>
      </w:r>
    </w:p>
    <w:p w14:paraId="454236D7" w14:textId="77777777" w:rsidR="00150CCB" w:rsidRPr="00857E39" w:rsidRDefault="00150CCB" w:rsidP="00150CCB">
      <w:pPr>
        <w:spacing w:after="0" w:line="360" w:lineRule="auto"/>
        <w:ind w:left="3534" w:firstLine="708"/>
        <w:rPr>
          <w:rFonts w:asciiTheme="minorHAnsi" w:hAnsiTheme="minorHAnsi" w:cstheme="minorHAnsi"/>
          <w:b/>
          <w:bCs/>
          <w:snapToGrid w:val="0"/>
          <w:sz w:val="24"/>
          <w:szCs w:val="24"/>
        </w:rPr>
      </w:pPr>
      <w:r w:rsidRPr="00857E39">
        <w:rPr>
          <w:rFonts w:asciiTheme="minorHAnsi" w:hAnsiTheme="minorHAnsi" w:cstheme="minorHAnsi"/>
          <w:b/>
          <w:bCs/>
          <w:snapToGrid w:val="0"/>
          <w:sz w:val="24"/>
          <w:szCs w:val="24"/>
        </w:rPr>
        <w:t xml:space="preserve">Приложение № 1 към </w:t>
      </w:r>
    </w:p>
    <w:p w14:paraId="183EAEF9" w14:textId="04448641" w:rsidR="00150CCB" w:rsidRPr="00857E39" w:rsidRDefault="00150CCB" w:rsidP="00150CCB">
      <w:pPr>
        <w:spacing w:after="0" w:line="360" w:lineRule="auto"/>
        <w:ind w:left="4242" w:firstLine="6"/>
        <w:rPr>
          <w:rFonts w:asciiTheme="minorHAnsi" w:hAnsiTheme="minorHAnsi" w:cstheme="minorHAnsi"/>
          <w:b/>
          <w:bCs/>
          <w:snapToGrid w:val="0"/>
          <w:sz w:val="24"/>
          <w:szCs w:val="24"/>
        </w:rPr>
      </w:pPr>
      <w:r w:rsidRPr="00857E39">
        <w:rPr>
          <w:rFonts w:asciiTheme="minorHAnsi" w:hAnsiTheme="minorHAnsi" w:cstheme="minorHAnsi"/>
          <w:b/>
          <w:bCs/>
          <w:snapToGrid w:val="0"/>
          <w:sz w:val="24"/>
          <w:szCs w:val="24"/>
        </w:rPr>
        <w:t xml:space="preserve">Заповед </w:t>
      </w:r>
      <w:r w:rsidR="002102A8" w:rsidRPr="002102A8">
        <w:rPr>
          <w:rFonts w:asciiTheme="minorHAnsi" w:hAnsiTheme="minorHAnsi" w:cstheme="minorHAnsi"/>
          <w:b/>
          <w:bCs/>
          <w:snapToGrid w:val="0"/>
          <w:sz w:val="24"/>
          <w:szCs w:val="24"/>
        </w:rPr>
        <w:t>МДР-ПП-09-126/05.09.2022</w:t>
      </w:r>
      <w:r w:rsidR="002102A8">
        <w:rPr>
          <w:rFonts w:asciiTheme="minorHAnsi" w:hAnsiTheme="minorHAnsi" w:cstheme="minorHAnsi"/>
          <w:b/>
          <w:bCs/>
          <w:snapToGrid w:val="0"/>
          <w:sz w:val="24"/>
          <w:szCs w:val="24"/>
        </w:rPr>
        <w:t xml:space="preserve"> </w:t>
      </w:r>
      <w:r w:rsidRPr="00857E39">
        <w:rPr>
          <w:rFonts w:asciiTheme="minorHAnsi" w:hAnsiTheme="minorHAnsi" w:cstheme="minorHAnsi"/>
          <w:b/>
          <w:bCs/>
          <w:snapToGrid w:val="0"/>
          <w:sz w:val="24"/>
          <w:szCs w:val="24"/>
        </w:rPr>
        <w:t>г.</w:t>
      </w:r>
    </w:p>
    <w:p w14:paraId="2CE2BB22" w14:textId="77777777" w:rsidR="00545F14" w:rsidRDefault="00545F14" w:rsidP="00545F14">
      <w:pPr>
        <w:tabs>
          <w:tab w:val="left" w:pos="-180"/>
        </w:tabs>
        <w:spacing w:after="0" w:line="240" w:lineRule="auto"/>
        <w:ind w:left="284" w:right="566"/>
        <w:jc w:val="center"/>
        <w:rPr>
          <w:b/>
          <w:bCs/>
          <w:sz w:val="28"/>
          <w:szCs w:val="28"/>
        </w:rPr>
      </w:pPr>
    </w:p>
    <w:p w14:paraId="1131C013" w14:textId="77777777" w:rsidR="00545F14" w:rsidRDefault="00545F14" w:rsidP="00545F14">
      <w:pPr>
        <w:tabs>
          <w:tab w:val="left" w:pos="-180"/>
        </w:tabs>
        <w:spacing w:after="0" w:line="240" w:lineRule="auto"/>
        <w:ind w:right="566"/>
        <w:rPr>
          <w:b/>
          <w:bCs/>
          <w:sz w:val="28"/>
          <w:szCs w:val="28"/>
        </w:rPr>
      </w:pPr>
    </w:p>
    <w:p w14:paraId="3CA25FA3" w14:textId="77777777" w:rsidR="00545F14" w:rsidRDefault="00545F14" w:rsidP="00545F14">
      <w:pPr>
        <w:tabs>
          <w:tab w:val="left" w:pos="-180"/>
        </w:tabs>
        <w:spacing w:after="0" w:line="240" w:lineRule="auto"/>
        <w:ind w:left="284" w:right="566"/>
        <w:jc w:val="center"/>
        <w:rPr>
          <w:b/>
          <w:bCs/>
          <w:sz w:val="28"/>
          <w:szCs w:val="28"/>
        </w:rPr>
      </w:pPr>
    </w:p>
    <w:p w14:paraId="3C3BB5AD" w14:textId="77777777" w:rsidR="006449C1" w:rsidRDefault="006449C1" w:rsidP="00545F14">
      <w:pPr>
        <w:tabs>
          <w:tab w:val="left" w:pos="-180"/>
        </w:tabs>
        <w:spacing w:after="0" w:line="240" w:lineRule="auto"/>
        <w:ind w:left="284" w:right="566"/>
        <w:jc w:val="center"/>
        <w:rPr>
          <w:b/>
          <w:bCs/>
          <w:sz w:val="28"/>
          <w:szCs w:val="28"/>
        </w:rPr>
      </w:pPr>
    </w:p>
    <w:p w14:paraId="59B56FEF" w14:textId="77777777" w:rsidR="00545F14" w:rsidRDefault="00545F14" w:rsidP="00545F14">
      <w:pPr>
        <w:tabs>
          <w:tab w:val="left" w:pos="-180"/>
        </w:tabs>
        <w:spacing w:after="0" w:line="240" w:lineRule="auto"/>
        <w:ind w:left="284" w:right="566"/>
        <w:jc w:val="center"/>
        <w:rPr>
          <w:b/>
          <w:bCs/>
          <w:sz w:val="28"/>
          <w:szCs w:val="28"/>
        </w:rPr>
      </w:pPr>
    </w:p>
    <w:p w14:paraId="2094059C" w14:textId="77777777" w:rsidR="00545F14" w:rsidRPr="008A2F80" w:rsidRDefault="00545F14" w:rsidP="00545F14">
      <w:pPr>
        <w:tabs>
          <w:tab w:val="left" w:pos="-180"/>
        </w:tabs>
        <w:spacing w:after="0" w:line="240" w:lineRule="auto"/>
        <w:ind w:left="284" w:right="566"/>
        <w:jc w:val="center"/>
        <w:rPr>
          <w:b/>
          <w:bCs/>
          <w:sz w:val="28"/>
          <w:szCs w:val="28"/>
        </w:rPr>
      </w:pPr>
      <w:r w:rsidRPr="008A2F80">
        <w:rPr>
          <w:b/>
          <w:bCs/>
          <w:sz w:val="28"/>
          <w:szCs w:val="28"/>
        </w:rPr>
        <w:t xml:space="preserve">Условия за кандидатстване </w:t>
      </w:r>
    </w:p>
    <w:p w14:paraId="69A7E6B8" w14:textId="77777777" w:rsidR="00545F14" w:rsidRPr="008A2F80" w:rsidRDefault="00545F14" w:rsidP="00545F14">
      <w:pPr>
        <w:tabs>
          <w:tab w:val="left" w:pos="-180"/>
        </w:tabs>
        <w:spacing w:after="0" w:line="240" w:lineRule="auto"/>
        <w:ind w:left="284" w:right="566"/>
        <w:jc w:val="center"/>
        <w:rPr>
          <w:b/>
          <w:bCs/>
          <w:sz w:val="28"/>
          <w:szCs w:val="28"/>
        </w:rPr>
      </w:pPr>
      <w:r w:rsidRPr="008A2F80">
        <w:rPr>
          <w:b/>
          <w:bCs/>
          <w:sz w:val="28"/>
          <w:szCs w:val="28"/>
        </w:rPr>
        <w:t xml:space="preserve">с проектни предложения за предоставяне на безвъзмездна финансова помощ по </w:t>
      </w:r>
    </w:p>
    <w:p w14:paraId="694B11C2" w14:textId="77777777" w:rsidR="00545F14" w:rsidRPr="008A2F80" w:rsidRDefault="00545F14" w:rsidP="00545F14">
      <w:pPr>
        <w:tabs>
          <w:tab w:val="left" w:pos="-180"/>
        </w:tabs>
        <w:spacing w:after="100" w:afterAutospacing="1" w:line="240" w:lineRule="auto"/>
        <w:ind w:left="284" w:right="566"/>
        <w:jc w:val="center"/>
        <w:rPr>
          <w:b/>
          <w:bCs/>
          <w:sz w:val="28"/>
          <w:szCs w:val="28"/>
        </w:rPr>
      </w:pPr>
      <w:r w:rsidRPr="008A2F80">
        <w:rPr>
          <w:b/>
          <w:bCs/>
          <w:sz w:val="28"/>
          <w:szCs w:val="28"/>
        </w:rPr>
        <w:t>Програма за морско дело и рибарство 2014-2020, финансирана  от Европейския фонд за морско дело и рибарство</w:t>
      </w:r>
    </w:p>
    <w:p w14:paraId="7FF53569" w14:textId="77777777" w:rsidR="00545F14" w:rsidRPr="008A2F80" w:rsidRDefault="00545F14" w:rsidP="00545F14">
      <w:pPr>
        <w:tabs>
          <w:tab w:val="left" w:pos="-180"/>
        </w:tabs>
        <w:spacing w:after="100" w:afterAutospacing="1" w:line="240" w:lineRule="auto"/>
        <w:ind w:left="284" w:right="566"/>
        <w:jc w:val="center"/>
        <w:rPr>
          <w:b/>
          <w:bCs/>
          <w:sz w:val="28"/>
          <w:szCs w:val="28"/>
        </w:rPr>
      </w:pPr>
    </w:p>
    <w:p w14:paraId="7D0EF999" w14:textId="77777777" w:rsidR="00143997" w:rsidRDefault="00143997" w:rsidP="00143997">
      <w:pPr>
        <w:tabs>
          <w:tab w:val="left" w:pos="-180"/>
        </w:tabs>
        <w:spacing w:after="100" w:afterAutospacing="1" w:line="240" w:lineRule="auto"/>
        <w:ind w:left="284" w:right="566"/>
        <w:jc w:val="center"/>
        <w:rPr>
          <w:b/>
          <w:bCs/>
          <w:sz w:val="28"/>
          <w:szCs w:val="28"/>
          <w:lang w:val="en-US"/>
        </w:rPr>
      </w:pPr>
      <w:r w:rsidRPr="008A2F80">
        <w:rPr>
          <w:b/>
          <w:bCs/>
          <w:sz w:val="28"/>
          <w:szCs w:val="28"/>
        </w:rPr>
        <w:t xml:space="preserve">Процедура </w:t>
      </w:r>
      <w:r>
        <w:rPr>
          <w:b/>
          <w:bCs/>
          <w:sz w:val="28"/>
          <w:szCs w:val="28"/>
        </w:rPr>
        <w:t>чрез</w:t>
      </w:r>
      <w:r w:rsidRPr="008A2F80">
        <w:rPr>
          <w:b/>
          <w:bCs/>
          <w:sz w:val="28"/>
          <w:szCs w:val="28"/>
        </w:rPr>
        <w:t xml:space="preserve"> подбор на проекти </w:t>
      </w:r>
    </w:p>
    <w:p w14:paraId="428A578C" w14:textId="42CE1524" w:rsidR="00143997" w:rsidRPr="00D64248" w:rsidRDefault="00143997" w:rsidP="00143997">
      <w:pPr>
        <w:tabs>
          <w:tab w:val="left" w:pos="-180"/>
        </w:tabs>
        <w:spacing w:after="100" w:afterAutospacing="1" w:line="240" w:lineRule="auto"/>
        <w:ind w:left="284" w:right="566"/>
        <w:jc w:val="center"/>
        <w:rPr>
          <w:b/>
          <w:bCs/>
          <w:sz w:val="28"/>
          <w:szCs w:val="28"/>
        </w:rPr>
      </w:pPr>
      <w:r w:rsidRPr="00ED5FFE">
        <w:rPr>
          <w:b/>
          <w:bCs/>
          <w:sz w:val="28"/>
          <w:szCs w:val="28"/>
        </w:rPr>
        <w:t>BG14MFOP001-4</w:t>
      </w:r>
      <w:r w:rsidRPr="00E038CB">
        <w:rPr>
          <w:b/>
          <w:bCs/>
          <w:sz w:val="28"/>
          <w:szCs w:val="28"/>
        </w:rPr>
        <w:t>.</w:t>
      </w:r>
      <w:r w:rsidR="00233180">
        <w:rPr>
          <w:b/>
          <w:bCs/>
          <w:sz w:val="28"/>
          <w:szCs w:val="28"/>
        </w:rPr>
        <w:t>120</w:t>
      </w:r>
      <w:r w:rsidR="00233180">
        <w:rPr>
          <w:b/>
          <w:bCs/>
          <w:sz w:val="28"/>
          <w:szCs w:val="28"/>
          <w:lang w:val="en-US"/>
        </w:rPr>
        <w:t xml:space="preserve">  </w:t>
      </w:r>
      <w:r w:rsidRPr="002F4ECD">
        <w:rPr>
          <w:b/>
          <w:bCs/>
          <w:sz w:val="28"/>
          <w:szCs w:val="28"/>
        </w:rPr>
        <w:t>МИРГ</w:t>
      </w:r>
      <w:r w:rsidRPr="00D64248">
        <w:rPr>
          <w:b/>
          <w:bCs/>
          <w:sz w:val="28"/>
          <w:szCs w:val="28"/>
        </w:rPr>
        <w:t xml:space="preserve"> </w:t>
      </w:r>
      <w:r w:rsidR="001E4C2D">
        <w:rPr>
          <w:b/>
          <w:bCs/>
          <w:sz w:val="28"/>
          <w:szCs w:val="28"/>
        </w:rPr>
        <w:t>„</w:t>
      </w:r>
      <w:r w:rsidRPr="00D64248">
        <w:rPr>
          <w:b/>
          <w:bCs/>
          <w:sz w:val="28"/>
          <w:szCs w:val="28"/>
        </w:rPr>
        <w:t>Пазарджик</w:t>
      </w:r>
      <w:r w:rsidR="001E4C2D">
        <w:rPr>
          <w:b/>
          <w:bCs/>
          <w:sz w:val="28"/>
          <w:szCs w:val="28"/>
        </w:rPr>
        <w:t>“</w:t>
      </w:r>
      <w:r w:rsidRPr="00D64248">
        <w:rPr>
          <w:b/>
          <w:bCs/>
          <w:sz w:val="28"/>
          <w:szCs w:val="28"/>
        </w:rPr>
        <w:t xml:space="preserve"> </w:t>
      </w:r>
    </w:p>
    <w:p w14:paraId="504D5E2A" w14:textId="23888C12" w:rsidR="00143997" w:rsidRDefault="00143997" w:rsidP="00143997">
      <w:pPr>
        <w:tabs>
          <w:tab w:val="left" w:pos="-180"/>
        </w:tabs>
        <w:spacing w:after="100" w:afterAutospacing="1" w:line="240" w:lineRule="auto"/>
        <w:ind w:left="284" w:right="566"/>
        <w:jc w:val="center"/>
        <w:rPr>
          <w:b/>
          <w:bCs/>
          <w:sz w:val="28"/>
          <w:szCs w:val="28"/>
        </w:rPr>
      </w:pPr>
      <w:bookmarkStart w:id="0" w:name="_Hlk100239360"/>
      <w:r w:rsidRPr="00D64248">
        <w:rPr>
          <w:b/>
          <w:bCs/>
          <w:sz w:val="28"/>
          <w:szCs w:val="28"/>
        </w:rPr>
        <w:t>Мярка</w:t>
      </w:r>
      <w:r w:rsidR="00B702C1">
        <w:rPr>
          <w:b/>
          <w:bCs/>
          <w:sz w:val="28"/>
          <w:szCs w:val="28"/>
        </w:rPr>
        <w:t xml:space="preserve"> </w:t>
      </w:r>
      <w:r w:rsidR="00B702C1" w:rsidRPr="002728B0">
        <w:rPr>
          <w:rFonts w:asciiTheme="minorHAnsi" w:hAnsiTheme="minorHAnsi" w:cstheme="minorHAnsi"/>
          <w:b/>
          <w:sz w:val="28"/>
          <w:szCs w:val="28"/>
        </w:rPr>
        <w:t>2.</w:t>
      </w:r>
      <w:proofErr w:type="spellStart"/>
      <w:r w:rsidR="00B702C1" w:rsidRPr="002728B0">
        <w:rPr>
          <w:rFonts w:asciiTheme="minorHAnsi" w:hAnsiTheme="minorHAnsi" w:cstheme="minorHAnsi"/>
          <w:b/>
          <w:sz w:val="28"/>
          <w:szCs w:val="28"/>
        </w:rPr>
        <w:t>2</w:t>
      </w:r>
      <w:proofErr w:type="spellEnd"/>
      <w:r w:rsidR="00B702C1" w:rsidRPr="002728B0">
        <w:rPr>
          <w:rFonts w:asciiTheme="minorHAnsi" w:hAnsiTheme="minorHAnsi" w:cstheme="minorHAnsi"/>
          <w:b/>
          <w:sz w:val="28"/>
          <w:szCs w:val="28"/>
        </w:rPr>
        <w:t xml:space="preserve">. Разнообразяване към дейности извън секторите </w:t>
      </w:r>
      <w:r w:rsidR="009E0187">
        <w:rPr>
          <w:rFonts w:asciiTheme="minorHAnsi" w:hAnsiTheme="minorHAnsi" w:cstheme="minorHAnsi"/>
          <w:b/>
          <w:sz w:val="28"/>
          <w:szCs w:val="28"/>
        </w:rPr>
        <w:t>„</w:t>
      </w:r>
      <w:r w:rsidR="001938B6">
        <w:rPr>
          <w:rFonts w:asciiTheme="minorHAnsi" w:hAnsiTheme="minorHAnsi" w:cstheme="minorHAnsi"/>
          <w:b/>
          <w:sz w:val="28"/>
          <w:szCs w:val="28"/>
        </w:rPr>
        <w:t>Рибарство</w:t>
      </w:r>
      <w:r w:rsidR="009E0187">
        <w:rPr>
          <w:rFonts w:asciiTheme="minorHAnsi" w:hAnsiTheme="minorHAnsi" w:cstheme="minorHAnsi"/>
          <w:b/>
          <w:sz w:val="28"/>
          <w:szCs w:val="28"/>
        </w:rPr>
        <w:t>“</w:t>
      </w:r>
      <w:r w:rsidR="00B702C1" w:rsidRPr="002728B0">
        <w:rPr>
          <w:rFonts w:asciiTheme="minorHAnsi" w:hAnsiTheme="minorHAnsi" w:cstheme="minorHAnsi"/>
          <w:b/>
          <w:sz w:val="28"/>
          <w:szCs w:val="28"/>
        </w:rPr>
        <w:t xml:space="preserve"> и аквакултури</w:t>
      </w:r>
      <w:bookmarkEnd w:id="0"/>
    </w:p>
    <w:p w14:paraId="432255F6" w14:textId="49B77F65" w:rsidR="00143997" w:rsidRPr="00D64248" w:rsidRDefault="00143997" w:rsidP="00143997">
      <w:pPr>
        <w:tabs>
          <w:tab w:val="left" w:pos="-180"/>
        </w:tabs>
        <w:spacing w:after="100" w:afterAutospacing="1" w:line="240" w:lineRule="auto"/>
        <w:ind w:left="284" w:right="566"/>
        <w:jc w:val="center"/>
        <w:rPr>
          <w:b/>
          <w:bCs/>
          <w:sz w:val="28"/>
          <w:szCs w:val="28"/>
          <w:lang w:val="en-US"/>
        </w:rPr>
      </w:pPr>
      <w:r w:rsidRPr="008D3E82">
        <w:rPr>
          <w:b/>
          <w:sz w:val="26"/>
          <w:szCs w:val="26"/>
        </w:rPr>
        <w:t>от Стратегия</w:t>
      </w:r>
      <w:r w:rsidR="00106307">
        <w:rPr>
          <w:b/>
          <w:sz w:val="26"/>
          <w:szCs w:val="26"/>
        </w:rPr>
        <w:t>та</w:t>
      </w:r>
      <w:r w:rsidRPr="008D3E82">
        <w:rPr>
          <w:b/>
          <w:sz w:val="26"/>
          <w:szCs w:val="26"/>
        </w:rPr>
        <w:t xml:space="preserve"> за ВОМР на </w:t>
      </w:r>
      <w:r w:rsidRPr="008D3E82">
        <w:rPr>
          <w:rStyle w:val="indented"/>
          <w:b/>
          <w:bCs/>
          <w:sz w:val="26"/>
          <w:szCs w:val="26"/>
        </w:rPr>
        <w:t>МИРГ</w:t>
      </w:r>
      <w:r>
        <w:rPr>
          <w:rStyle w:val="indented"/>
          <w:b/>
          <w:bCs/>
          <w:sz w:val="26"/>
          <w:szCs w:val="26"/>
        </w:rPr>
        <w:t xml:space="preserve"> </w:t>
      </w:r>
      <w:r w:rsidR="001E4C2D">
        <w:rPr>
          <w:rStyle w:val="indented"/>
          <w:b/>
          <w:bCs/>
          <w:sz w:val="26"/>
          <w:szCs w:val="26"/>
        </w:rPr>
        <w:t>„</w:t>
      </w:r>
      <w:r w:rsidRPr="00D64248">
        <w:rPr>
          <w:b/>
          <w:bCs/>
          <w:sz w:val="28"/>
          <w:szCs w:val="28"/>
        </w:rPr>
        <w:t>Пазарджик</w:t>
      </w:r>
      <w:r w:rsidR="001E4C2D">
        <w:rPr>
          <w:b/>
          <w:bCs/>
          <w:sz w:val="28"/>
          <w:szCs w:val="28"/>
        </w:rPr>
        <w:t>“</w:t>
      </w:r>
    </w:p>
    <w:p w14:paraId="17489D01" w14:textId="77777777" w:rsidR="00143997" w:rsidRDefault="00143997" w:rsidP="00545F14">
      <w:pPr>
        <w:tabs>
          <w:tab w:val="left" w:pos="-180"/>
        </w:tabs>
        <w:spacing w:after="100" w:afterAutospacing="1" w:line="240" w:lineRule="auto"/>
        <w:ind w:left="284" w:right="566"/>
        <w:jc w:val="center"/>
        <w:rPr>
          <w:b/>
          <w:bCs/>
          <w:sz w:val="28"/>
          <w:szCs w:val="28"/>
        </w:rPr>
      </w:pPr>
    </w:p>
    <w:p w14:paraId="57BBF2A6" w14:textId="77777777" w:rsidR="00143997" w:rsidRDefault="00143997" w:rsidP="00545F14">
      <w:pPr>
        <w:tabs>
          <w:tab w:val="left" w:pos="-180"/>
        </w:tabs>
        <w:spacing w:after="100" w:afterAutospacing="1" w:line="240" w:lineRule="auto"/>
        <w:ind w:left="284" w:right="566"/>
        <w:jc w:val="center"/>
        <w:rPr>
          <w:b/>
          <w:bCs/>
          <w:sz w:val="28"/>
          <w:szCs w:val="28"/>
        </w:rPr>
      </w:pPr>
    </w:p>
    <w:p w14:paraId="6058A87D" w14:textId="77777777" w:rsidR="00545F14" w:rsidRDefault="00545F14" w:rsidP="00F94D87">
      <w:pPr>
        <w:jc w:val="center"/>
        <w:rPr>
          <w:rFonts w:ascii="Arial" w:hAnsi="Arial" w:cs="Arial"/>
          <w:b/>
          <w:bCs/>
          <w:sz w:val="36"/>
          <w:szCs w:val="36"/>
        </w:rPr>
      </w:pPr>
    </w:p>
    <w:p w14:paraId="4444A99D" w14:textId="77777777" w:rsidR="00143997" w:rsidRDefault="00143997" w:rsidP="00F94D87">
      <w:pPr>
        <w:jc w:val="center"/>
        <w:rPr>
          <w:rFonts w:ascii="Arial" w:hAnsi="Arial" w:cs="Arial"/>
          <w:b/>
          <w:bCs/>
          <w:sz w:val="36"/>
          <w:szCs w:val="36"/>
        </w:rPr>
      </w:pPr>
    </w:p>
    <w:p w14:paraId="192BBC96" w14:textId="77777777" w:rsidR="00545F14" w:rsidRDefault="00545F14" w:rsidP="00F94D87">
      <w:pPr>
        <w:jc w:val="center"/>
        <w:rPr>
          <w:rFonts w:ascii="Arial" w:hAnsi="Arial" w:cs="Arial"/>
          <w:b/>
          <w:bCs/>
          <w:sz w:val="36"/>
          <w:szCs w:val="36"/>
        </w:rPr>
      </w:pPr>
    </w:p>
    <w:p w14:paraId="3DEE8415" w14:textId="77777777" w:rsidR="00F94D87" w:rsidRDefault="00F94D87" w:rsidP="00F94D87">
      <w:pPr>
        <w:pStyle w:val="TOCHeading"/>
        <w:spacing w:before="0" w:line="240" w:lineRule="auto"/>
        <w:rPr>
          <w:rFonts w:ascii="Times New Roman" w:hAnsi="Times New Roman" w:cs="Times New Roman"/>
          <w:color w:val="auto"/>
          <w:sz w:val="24"/>
          <w:szCs w:val="24"/>
        </w:rPr>
      </w:pPr>
      <w:r w:rsidRPr="00C76FB5">
        <w:rPr>
          <w:rFonts w:ascii="Times New Roman" w:hAnsi="Times New Roman" w:cs="Times New Roman"/>
          <w:color w:val="auto"/>
          <w:sz w:val="24"/>
          <w:szCs w:val="24"/>
        </w:rPr>
        <w:lastRenderedPageBreak/>
        <w:t>Съдържание</w:t>
      </w:r>
    </w:p>
    <w:p w14:paraId="024DFF50" w14:textId="77777777" w:rsidR="009A7DF3" w:rsidRDefault="009A7DF3" w:rsidP="009A7DF3">
      <w:pPr>
        <w:rPr>
          <w:lang w:eastAsia="bg-BG"/>
        </w:rPr>
      </w:pPr>
    </w:p>
    <w:p w14:paraId="05483FD6" w14:textId="77777777" w:rsidR="001F61FE" w:rsidRDefault="001F61FE" w:rsidP="001F61FE">
      <w:pPr>
        <w:pStyle w:val="TOC2"/>
      </w:pPr>
      <w:r>
        <w:t>1. Наименование на програмата:</w:t>
      </w:r>
      <w:r>
        <w:tab/>
        <w:t>4</w:t>
      </w:r>
    </w:p>
    <w:p w14:paraId="3FC5A8D2" w14:textId="77777777" w:rsidR="001F61FE" w:rsidRDefault="001F61FE" w:rsidP="001F61FE">
      <w:pPr>
        <w:pStyle w:val="TOC2"/>
      </w:pPr>
      <w:r>
        <w:t>2. Наименование на приоритетната ос:</w:t>
      </w:r>
      <w:r>
        <w:tab/>
        <w:t>4</w:t>
      </w:r>
    </w:p>
    <w:p w14:paraId="1CEA53FA" w14:textId="77777777" w:rsidR="001F61FE" w:rsidRDefault="001F61FE" w:rsidP="001F61FE">
      <w:pPr>
        <w:pStyle w:val="TOC2"/>
      </w:pPr>
      <w:r>
        <w:t>3. Наименование на процедурата:</w:t>
      </w:r>
      <w:r>
        <w:tab/>
        <w:t>4</w:t>
      </w:r>
    </w:p>
    <w:p w14:paraId="64A46440" w14:textId="77777777" w:rsidR="001F61FE" w:rsidRDefault="001F61FE" w:rsidP="001F61FE">
      <w:pPr>
        <w:pStyle w:val="TOC2"/>
      </w:pPr>
      <w:r>
        <w:t>4. Измерения по кодове:</w:t>
      </w:r>
      <w:r>
        <w:tab/>
        <w:t>4</w:t>
      </w:r>
    </w:p>
    <w:p w14:paraId="11A6E191" w14:textId="77777777" w:rsidR="001F61FE" w:rsidRDefault="001F61FE" w:rsidP="001F61FE">
      <w:pPr>
        <w:pStyle w:val="TOC2"/>
      </w:pPr>
      <w:r>
        <w:t>5. Териториален обхват:</w:t>
      </w:r>
      <w:r>
        <w:tab/>
        <w:t>4</w:t>
      </w:r>
    </w:p>
    <w:p w14:paraId="4A2823E2" w14:textId="77777777" w:rsidR="001F61FE" w:rsidRDefault="001F61FE" w:rsidP="001F61FE">
      <w:pPr>
        <w:pStyle w:val="TOC2"/>
      </w:pPr>
      <w:r>
        <w:t>6. Цели на предоставяната безвъзмездна финансова помощ по процедурата и очаквани резултати:</w:t>
      </w:r>
      <w:r>
        <w:tab/>
        <w:t>4</w:t>
      </w:r>
    </w:p>
    <w:p w14:paraId="00F57563" w14:textId="77777777" w:rsidR="001F61FE" w:rsidRDefault="001F61FE" w:rsidP="001F61FE">
      <w:pPr>
        <w:pStyle w:val="TOC2"/>
      </w:pPr>
      <w:r>
        <w:t>7. Индикатори</w:t>
      </w:r>
      <w:r>
        <w:tab/>
        <w:t>5</w:t>
      </w:r>
    </w:p>
    <w:p w14:paraId="63A51A19" w14:textId="77777777" w:rsidR="001F61FE" w:rsidRDefault="001F61FE" w:rsidP="001F61FE">
      <w:pPr>
        <w:pStyle w:val="TOC2"/>
      </w:pPr>
      <w:r>
        <w:t>8. Общ размер на безвъзмездната финансова помощ по процедурата:</w:t>
      </w:r>
      <w:r>
        <w:tab/>
      </w:r>
      <w:r w:rsidR="00BF0EC9">
        <w:t>5</w:t>
      </w:r>
    </w:p>
    <w:p w14:paraId="4FE727B2" w14:textId="77777777" w:rsidR="001F61FE" w:rsidRDefault="001F61FE" w:rsidP="001F61FE">
      <w:pPr>
        <w:pStyle w:val="TOC2"/>
      </w:pPr>
      <w:r>
        <w:t>9. Минимален (ако е приложимо) и максимален  размер на безвъзмездната финансова помощ за конкретен  проект:</w:t>
      </w:r>
      <w:r>
        <w:tab/>
        <w:t>6</w:t>
      </w:r>
    </w:p>
    <w:p w14:paraId="71EAAB35" w14:textId="77777777" w:rsidR="001F61FE" w:rsidRDefault="001F61FE" w:rsidP="001F61FE">
      <w:pPr>
        <w:pStyle w:val="TOC2"/>
      </w:pPr>
      <w:r>
        <w:t>10. Процент на съфинансиране:</w:t>
      </w:r>
      <w:r>
        <w:tab/>
      </w:r>
      <w:r w:rsidR="00CF4B6D">
        <w:t>8</w:t>
      </w:r>
    </w:p>
    <w:p w14:paraId="52B6FE66" w14:textId="77777777" w:rsidR="001F61FE" w:rsidRDefault="001F61FE" w:rsidP="001F61FE">
      <w:pPr>
        <w:pStyle w:val="TOC2"/>
      </w:pPr>
      <w:r>
        <w:t>Максимален процент на съфинансиране – 50%</w:t>
      </w:r>
      <w:r>
        <w:tab/>
      </w:r>
      <w:r w:rsidR="00CF4B6D">
        <w:t>8</w:t>
      </w:r>
    </w:p>
    <w:p w14:paraId="514A697E" w14:textId="77777777" w:rsidR="001F61FE" w:rsidRDefault="001F61FE" w:rsidP="001F61FE">
      <w:pPr>
        <w:pStyle w:val="TOC2"/>
      </w:pPr>
      <w:r>
        <w:t>Процент на съфинансиране от ЕФМДР – 85%</w:t>
      </w:r>
      <w:r>
        <w:tab/>
      </w:r>
      <w:r w:rsidR="00CF4B6D">
        <w:t>8</w:t>
      </w:r>
    </w:p>
    <w:p w14:paraId="2EBDE9D4" w14:textId="77777777" w:rsidR="001F61FE" w:rsidRDefault="001F61FE" w:rsidP="001F61FE">
      <w:pPr>
        <w:pStyle w:val="TOC2"/>
      </w:pPr>
      <w:r>
        <w:t>Процент на съфинансиране от националния бюджет – 15%</w:t>
      </w:r>
      <w:r>
        <w:tab/>
      </w:r>
      <w:r w:rsidR="00CF4B6D">
        <w:t>8</w:t>
      </w:r>
    </w:p>
    <w:p w14:paraId="46C048CD" w14:textId="77777777" w:rsidR="001F61FE" w:rsidRDefault="001F61FE" w:rsidP="001F61FE">
      <w:pPr>
        <w:pStyle w:val="TOC2"/>
      </w:pPr>
      <w:r>
        <w:t>11. Допустими кандидати:</w:t>
      </w:r>
      <w:r>
        <w:tab/>
      </w:r>
      <w:r w:rsidR="00CF4B6D">
        <w:t>8</w:t>
      </w:r>
    </w:p>
    <w:p w14:paraId="59B5B1B2" w14:textId="77777777" w:rsidR="001F61FE" w:rsidRDefault="001F61FE" w:rsidP="001F61FE">
      <w:pPr>
        <w:pStyle w:val="TOC2"/>
      </w:pPr>
      <w:r>
        <w:t>11.1 Критерии за допустимост на кандидатите</w:t>
      </w:r>
      <w:r>
        <w:tab/>
      </w:r>
      <w:r w:rsidR="00CF4B6D">
        <w:t>8</w:t>
      </w:r>
    </w:p>
    <w:p w14:paraId="2A6ECF9C" w14:textId="77777777" w:rsidR="001F61FE" w:rsidRDefault="001F61FE" w:rsidP="001F61FE">
      <w:pPr>
        <w:pStyle w:val="TOC2"/>
      </w:pPr>
      <w:r>
        <w:t>11.2 Критерии за недопустимост на кандидатите:</w:t>
      </w:r>
      <w:r>
        <w:tab/>
      </w:r>
      <w:r w:rsidR="00CF4B6D">
        <w:t>10</w:t>
      </w:r>
    </w:p>
    <w:p w14:paraId="781F5442" w14:textId="77777777" w:rsidR="001F61FE" w:rsidRDefault="001F61FE" w:rsidP="001F61FE">
      <w:pPr>
        <w:pStyle w:val="TOC2"/>
      </w:pPr>
      <w:r>
        <w:t>12. Допустими партньори (ако е приложимо):</w:t>
      </w:r>
      <w:bookmarkStart w:id="1" w:name="_Hlk14852436"/>
      <w:r>
        <w:tab/>
        <w:t>1</w:t>
      </w:r>
      <w:bookmarkEnd w:id="1"/>
      <w:r w:rsidR="00CF4B6D">
        <w:t>4</w:t>
      </w:r>
    </w:p>
    <w:p w14:paraId="64F057D8" w14:textId="77777777" w:rsidR="001F61FE" w:rsidRDefault="001F61FE" w:rsidP="001F61FE">
      <w:pPr>
        <w:pStyle w:val="TOC2"/>
      </w:pPr>
      <w:r>
        <w:t>13. Дейности, допустими за финансиране:</w:t>
      </w:r>
      <w:r>
        <w:rPr>
          <w:lang w:val="en-US"/>
        </w:rPr>
        <w:t xml:space="preserve"> </w:t>
      </w:r>
      <w:r>
        <w:tab/>
        <w:t>.....................................................................................1</w:t>
      </w:r>
      <w:r w:rsidR="00CF4B6D">
        <w:t>4</w:t>
      </w:r>
    </w:p>
    <w:p w14:paraId="7366DAA6" w14:textId="77777777" w:rsidR="001F61FE" w:rsidRDefault="001F61FE" w:rsidP="001F61FE">
      <w:pPr>
        <w:pStyle w:val="TOC2"/>
      </w:pPr>
      <w:r>
        <w:t>13.1. Допустими дейности</w:t>
      </w:r>
      <w:r>
        <w:rPr>
          <w:lang w:val="en-US"/>
        </w:rPr>
        <w:t xml:space="preserve"> </w:t>
      </w:r>
      <w:r>
        <w:tab/>
        <w:t>..................................................................................................................1</w:t>
      </w:r>
      <w:r w:rsidR="00CF4B6D">
        <w:t>4</w:t>
      </w:r>
    </w:p>
    <w:p w14:paraId="4BDF02B2" w14:textId="77777777" w:rsidR="001F61FE" w:rsidRPr="00C366BD" w:rsidRDefault="001F61FE" w:rsidP="001F61FE">
      <w:pPr>
        <w:pStyle w:val="TOC2"/>
      </w:pPr>
      <w:r>
        <w:t>13.2. Недопустими дейности</w:t>
      </w:r>
      <w:r>
        <w:tab/>
        <w:t>1</w:t>
      </w:r>
      <w:r w:rsidR="00CF4B6D">
        <w:t>4</w:t>
      </w:r>
    </w:p>
    <w:p w14:paraId="45775230" w14:textId="77777777" w:rsidR="001F61FE" w:rsidRDefault="001F61FE" w:rsidP="001F61FE">
      <w:pPr>
        <w:pStyle w:val="TOC2"/>
      </w:pPr>
      <w:r>
        <w:t>14. Категории разходи, допустими за финансиране:</w:t>
      </w:r>
      <w:r>
        <w:tab/>
        <w:t>1</w:t>
      </w:r>
      <w:r w:rsidR="00CF4B6D">
        <w:t>5</w:t>
      </w:r>
    </w:p>
    <w:p w14:paraId="0D98C805" w14:textId="77777777" w:rsidR="001F61FE" w:rsidRDefault="001F61FE" w:rsidP="001F61FE">
      <w:pPr>
        <w:pStyle w:val="TOC2"/>
      </w:pPr>
      <w:r>
        <w:t>14.1. Допустими разходи</w:t>
      </w:r>
      <w:r>
        <w:tab/>
        <w:t>1</w:t>
      </w:r>
      <w:r w:rsidR="00CF4B6D">
        <w:t>5</w:t>
      </w:r>
    </w:p>
    <w:p w14:paraId="393E0D5B" w14:textId="77777777" w:rsidR="001F61FE" w:rsidRDefault="001F61FE" w:rsidP="001F61FE">
      <w:pPr>
        <w:pStyle w:val="TOC2"/>
      </w:pPr>
      <w:r>
        <w:t>14.2. Недопустими разходи</w:t>
      </w:r>
      <w:r>
        <w:tab/>
        <w:t>1</w:t>
      </w:r>
      <w:r w:rsidR="00CF4B6D">
        <w:t>8</w:t>
      </w:r>
    </w:p>
    <w:p w14:paraId="1C9335FA" w14:textId="77777777" w:rsidR="001F61FE" w:rsidRDefault="001F61FE" w:rsidP="001F61FE">
      <w:pPr>
        <w:pStyle w:val="TOC2"/>
      </w:pPr>
      <w:r>
        <w:t>15. Допустими целеви групи (ако е приложимо):</w:t>
      </w:r>
      <w:r>
        <w:tab/>
      </w:r>
      <w:r w:rsidR="00CF4B6D">
        <w:t>20</w:t>
      </w:r>
    </w:p>
    <w:p w14:paraId="568A6A19" w14:textId="77777777" w:rsidR="001F61FE" w:rsidRPr="00EE4918" w:rsidRDefault="001F61FE" w:rsidP="001F61FE">
      <w:pPr>
        <w:pStyle w:val="TOC2"/>
        <w:rPr>
          <w:lang w:val="en-US"/>
        </w:rPr>
      </w:pPr>
      <w:r>
        <w:t>16. Приложим режим на минимални/държавни помощи (ако е приложимо):</w:t>
      </w:r>
      <w:r>
        <w:tab/>
      </w:r>
      <w:r w:rsidR="00CF4B6D">
        <w:t>20</w:t>
      </w:r>
    </w:p>
    <w:p w14:paraId="1715165A" w14:textId="77777777" w:rsidR="001F61FE" w:rsidRDefault="001F61FE" w:rsidP="001F61FE">
      <w:pPr>
        <w:pStyle w:val="TOC2"/>
      </w:pPr>
      <w:r>
        <w:t>17. Хоризонтални политики:</w:t>
      </w:r>
      <w:r>
        <w:tab/>
      </w:r>
      <w:r w:rsidR="00BF0EC9">
        <w:t>2</w:t>
      </w:r>
      <w:r w:rsidR="00CF4B6D">
        <w:t>6</w:t>
      </w:r>
    </w:p>
    <w:p w14:paraId="1F07494C" w14:textId="77777777" w:rsidR="001F61FE" w:rsidRDefault="001F61FE" w:rsidP="001F61FE">
      <w:pPr>
        <w:pStyle w:val="TOC2"/>
      </w:pPr>
      <w:r>
        <w:t>18. Минимален и максимален срок за изпълнение на проекта (ако е приложимо):</w:t>
      </w:r>
      <w:r>
        <w:tab/>
      </w:r>
      <w:r w:rsidR="00BF0EC9">
        <w:t>2</w:t>
      </w:r>
      <w:r w:rsidR="00CF4B6D">
        <w:t>7</w:t>
      </w:r>
    </w:p>
    <w:p w14:paraId="7593B0D6" w14:textId="77777777" w:rsidR="001F61FE" w:rsidRDefault="001F61FE" w:rsidP="001F61FE">
      <w:pPr>
        <w:pStyle w:val="TOC2"/>
      </w:pPr>
      <w:r>
        <w:t>19. Ред за оценяване на концепциите за проектни предложения:</w:t>
      </w:r>
      <w:bookmarkStart w:id="2" w:name="_Hlk14852541"/>
      <w:r>
        <w:tab/>
      </w:r>
      <w:bookmarkEnd w:id="2"/>
      <w:r w:rsidR="00BF0EC9">
        <w:t>2</w:t>
      </w:r>
      <w:r w:rsidR="00CF4B6D">
        <w:t>7</w:t>
      </w:r>
    </w:p>
    <w:p w14:paraId="3DF405D7" w14:textId="77777777" w:rsidR="001F61FE" w:rsidRDefault="001F61FE" w:rsidP="001F61FE">
      <w:pPr>
        <w:pStyle w:val="TOC2"/>
      </w:pPr>
      <w:r>
        <w:t>20. Критерии и методика за оценка на концепциите за проектни предложения:</w:t>
      </w:r>
      <w:r>
        <w:tab/>
      </w:r>
      <w:r w:rsidR="00BF0EC9">
        <w:t>2</w:t>
      </w:r>
      <w:r w:rsidR="00CF4B6D">
        <w:t>7</w:t>
      </w:r>
    </w:p>
    <w:p w14:paraId="5590EBEF" w14:textId="77777777" w:rsidR="001F61FE" w:rsidRDefault="001F61FE" w:rsidP="001F61FE">
      <w:pPr>
        <w:pStyle w:val="TOC2"/>
        <w:ind w:left="0"/>
      </w:pPr>
      <w:r>
        <w:rPr>
          <w:lang w:val="en-US"/>
        </w:rPr>
        <w:t xml:space="preserve">     </w:t>
      </w:r>
      <w:r>
        <w:t>21. Ред за оценяване на проектните предложения:</w:t>
      </w:r>
      <w:r>
        <w:rPr>
          <w:lang w:val="en-US"/>
        </w:rPr>
        <w:t xml:space="preserve"> </w:t>
      </w:r>
      <w:bookmarkStart w:id="3" w:name="_Hlk14852522"/>
      <w:r>
        <w:tab/>
        <w:t>......................................................................</w:t>
      </w:r>
      <w:bookmarkEnd w:id="3"/>
      <w:r w:rsidR="00BF0EC9">
        <w:t>2</w:t>
      </w:r>
      <w:r w:rsidR="00CF4B6D">
        <w:t>7</w:t>
      </w:r>
    </w:p>
    <w:p w14:paraId="33B82011" w14:textId="77777777" w:rsidR="001F61FE" w:rsidRDefault="001F61FE" w:rsidP="001F61FE">
      <w:pPr>
        <w:pStyle w:val="TOC2"/>
      </w:pPr>
      <w:r>
        <w:t>21.1. Подбор на проектни предложения за съответствие на същите със стратегията на МИРГ Пазарджик.</w:t>
      </w:r>
      <w:r>
        <w:tab/>
        <w:t>2</w:t>
      </w:r>
      <w:r w:rsidR="00CF4B6D">
        <w:t>8</w:t>
      </w:r>
    </w:p>
    <w:p w14:paraId="39B309C3" w14:textId="77777777" w:rsidR="001F61FE" w:rsidRDefault="001F61FE" w:rsidP="001F61FE">
      <w:pPr>
        <w:pStyle w:val="TOC2"/>
      </w:pPr>
      <w:r>
        <w:t>21.2. Оценка на  административното съответствие и допустимост</w:t>
      </w:r>
      <w:r>
        <w:tab/>
        <w:t>2</w:t>
      </w:r>
      <w:r w:rsidR="00CF4B6D">
        <w:t>9</w:t>
      </w:r>
    </w:p>
    <w:p w14:paraId="248A52A9" w14:textId="77777777" w:rsidR="001F61FE" w:rsidRDefault="001F61FE" w:rsidP="001F61FE">
      <w:pPr>
        <w:pStyle w:val="TOC2"/>
      </w:pPr>
      <w:r>
        <w:lastRenderedPageBreak/>
        <w:t>21.3. Техническа и финансова оценка</w:t>
      </w:r>
      <w:r>
        <w:tab/>
      </w:r>
      <w:r w:rsidR="00CF4B6D">
        <w:t>31</w:t>
      </w:r>
    </w:p>
    <w:p w14:paraId="6991E88C" w14:textId="77777777" w:rsidR="001F61FE" w:rsidRDefault="001F61FE" w:rsidP="001F61FE">
      <w:pPr>
        <w:pStyle w:val="TOC2"/>
      </w:pPr>
      <w:r>
        <w:t>22. Критерии и методика за оценка на проектните предложения:</w:t>
      </w:r>
      <w:r>
        <w:tab/>
      </w:r>
      <w:r w:rsidR="00BF0EC9">
        <w:t>3</w:t>
      </w:r>
      <w:r w:rsidR="00CF4B6D">
        <w:t>2</w:t>
      </w:r>
    </w:p>
    <w:p w14:paraId="1D9323D2" w14:textId="77777777" w:rsidR="001F61FE" w:rsidRDefault="001F61FE" w:rsidP="001F61FE">
      <w:pPr>
        <w:pStyle w:val="TOC2"/>
      </w:pPr>
      <w:r>
        <w:t>23. Начин на подаване на проектните предложения/концепциите за проектни предложения:</w:t>
      </w:r>
      <w:r>
        <w:tab/>
      </w:r>
      <w:r w:rsidR="00BF0EC9">
        <w:t>3</w:t>
      </w:r>
      <w:r w:rsidR="00DB7C28">
        <w:t>5</w:t>
      </w:r>
    </w:p>
    <w:p w14:paraId="30D1E46A" w14:textId="77777777" w:rsidR="001F61FE" w:rsidRDefault="001F61FE" w:rsidP="001F61FE">
      <w:pPr>
        <w:pStyle w:val="TOC2"/>
      </w:pPr>
      <w:r>
        <w:t>24. Списък на документите, които се подават на етап кандидатстване:</w:t>
      </w:r>
      <w:r>
        <w:tab/>
      </w:r>
      <w:r w:rsidR="00BF0EC9">
        <w:t>3</w:t>
      </w:r>
      <w:r w:rsidR="00CF4B6D">
        <w:t>6</w:t>
      </w:r>
    </w:p>
    <w:p w14:paraId="7F348807" w14:textId="77777777" w:rsidR="001F61FE" w:rsidRDefault="001F61FE" w:rsidP="001F61FE">
      <w:pPr>
        <w:pStyle w:val="TOC2"/>
      </w:pPr>
      <w:r>
        <w:t>25. Краен срок за подаване на проектните предложения:</w:t>
      </w:r>
      <w:r>
        <w:tab/>
      </w:r>
      <w:r w:rsidR="00CF4B6D">
        <w:t>4</w:t>
      </w:r>
      <w:r w:rsidR="00DB7C28">
        <w:t>4</w:t>
      </w:r>
    </w:p>
    <w:p w14:paraId="1D53665D" w14:textId="77777777" w:rsidR="001F61FE" w:rsidRDefault="001F61FE" w:rsidP="001F61FE">
      <w:pPr>
        <w:pStyle w:val="TOC2"/>
      </w:pPr>
      <w:r>
        <w:t>26. Адрес за подаване на проектните предложения/концепциите за проектни предложения:</w:t>
      </w:r>
      <w:r>
        <w:tab/>
      </w:r>
      <w:r w:rsidR="00CF4B6D">
        <w:t>4</w:t>
      </w:r>
      <w:r w:rsidR="00DB7C28">
        <w:t>5</w:t>
      </w:r>
    </w:p>
    <w:p w14:paraId="238AADF7" w14:textId="77777777" w:rsidR="001F61FE" w:rsidRDefault="001F61FE" w:rsidP="001F61FE">
      <w:pPr>
        <w:pStyle w:val="TOC2"/>
      </w:pPr>
      <w:r>
        <w:t>27. Допълнителна информация:</w:t>
      </w:r>
      <w:r>
        <w:tab/>
      </w:r>
      <w:r w:rsidR="00CF4B6D">
        <w:t>4</w:t>
      </w:r>
      <w:r w:rsidR="00DB7C28">
        <w:t>5</w:t>
      </w:r>
    </w:p>
    <w:p w14:paraId="1A40AEB4" w14:textId="77777777" w:rsidR="001F61FE" w:rsidRDefault="001F61FE" w:rsidP="001F61FE">
      <w:pPr>
        <w:pStyle w:val="TOC2"/>
      </w:pPr>
      <w:r>
        <w:t>27.1. Процедура за уведомяване на неуспелите и одобрените кандидати и сключване на административни договори за предоставяне на безвъзмездна финансова помощ</w:t>
      </w:r>
      <w:r>
        <w:tab/>
      </w:r>
      <w:r w:rsidR="00BF0EC9">
        <w:t>4</w:t>
      </w:r>
      <w:r w:rsidR="00DB7C28">
        <w:t>5</w:t>
      </w:r>
    </w:p>
    <w:p w14:paraId="3E7AFE4A" w14:textId="77777777" w:rsidR="001F61FE" w:rsidRPr="00174FEB" w:rsidRDefault="001F61FE" w:rsidP="001F61FE">
      <w:pPr>
        <w:pStyle w:val="TOC2"/>
        <w:rPr>
          <w:rFonts w:ascii="Calibri" w:eastAsia="Times New Roman" w:hAnsi="Calibri" w:cs="Times New Roman"/>
          <w:lang w:eastAsia="bg-BG"/>
        </w:rPr>
      </w:pPr>
      <w:r>
        <w:t>28. Приложения към Условията за кандидатстване:</w:t>
      </w:r>
      <w:r>
        <w:tab/>
        <w:t>4</w:t>
      </w:r>
      <w:r w:rsidR="00DB7C28">
        <w:t>9</w:t>
      </w:r>
      <w:r w:rsidRPr="00990A35">
        <w:t xml:space="preserve"> </w:t>
      </w:r>
      <w:r w:rsidRPr="00781991">
        <w:fldChar w:fldCharType="begin"/>
      </w:r>
      <w:r w:rsidRPr="00781991">
        <w:instrText xml:space="preserve"> TOC \o "1-3" \h \z \u </w:instrText>
      </w:r>
      <w:r w:rsidRPr="00781991">
        <w:fldChar w:fldCharType="separate"/>
      </w:r>
    </w:p>
    <w:p w14:paraId="0F7A40FE" w14:textId="77777777" w:rsidR="001F61FE" w:rsidRPr="00174FEB" w:rsidRDefault="001F61FE" w:rsidP="001F61FE">
      <w:pPr>
        <w:pStyle w:val="TOC2"/>
        <w:rPr>
          <w:lang w:eastAsia="bg-BG"/>
        </w:rPr>
      </w:pPr>
    </w:p>
    <w:p w14:paraId="601BF729" w14:textId="77777777" w:rsidR="001F61FE" w:rsidRDefault="001F61FE" w:rsidP="001F61FE">
      <w:pPr>
        <w:rPr>
          <w:lang w:eastAsia="bg-BG"/>
        </w:rPr>
      </w:pPr>
      <w:r w:rsidRPr="00781991">
        <w:fldChar w:fldCharType="end"/>
      </w:r>
    </w:p>
    <w:p w14:paraId="2BE5C426" w14:textId="77777777" w:rsidR="001F61FE" w:rsidRDefault="001F61FE" w:rsidP="009A7DF3">
      <w:pPr>
        <w:rPr>
          <w:lang w:eastAsia="bg-BG"/>
        </w:rPr>
      </w:pPr>
    </w:p>
    <w:p w14:paraId="28A2C0FF" w14:textId="77777777" w:rsidR="001F61FE" w:rsidRDefault="001F61FE" w:rsidP="009A7DF3">
      <w:pPr>
        <w:rPr>
          <w:lang w:eastAsia="bg-BG"/>
        </w:rPr>
      </w:pPr>
    </w:p>
    <w:p w14:paraId="06D2AC4A" w14:textId="77777777" w:rsidR="001F61FE" w:rsidRDefault="001F61FE" w:rsidP="009A7DF3">
      <w:pPr>
        <w:rPr>
          <w:lang w:eastAsia="bg-BG"/>
        </w:rPr>
      </w:pPr>
    </w:p>
    <w:p w14:paraId="5B284875" w14:textId="77777777" w:rsidR="001F61FE" w:rsidRDefault="001F61FE" w:rsidP="009A7DF3">
      <w:pPr>
        <w:rPr>
          <w:lang w:eastAsia="bg-BG"/>
        </w:rPr>
      </w:pPr>
    </w:p>
    <w:p w14:paraId="33708579" w14:textId="77777777" w:rsidR="001F61FE" w:rsidRDefault="001F61FE" w:rsidP="009A7DF3">
      <w:pPr>
        <w:rPr>
          <w:lang w:eastAsia="bg-BG"/>
        </w:rPr>
      </w:pPr>
    </w:p>
    <w:p w14:paraId="7EBD4C0B" w14:textId="77777777" w:rsidR="001F61FE" w:rsidRDefault="001F61FE" w:rsidP="009A7DF3">
      <w:pPr>
        <w:rPr>
          <w:lang w:eastAsia="bg-BG"/>
        </w:rPr>
      </w:pPr>
    </w:p>
    <w:p w14:paraId="3F1B4113" w14:textId="77777777" w:rsidR="001F61FE" w:rsidRPr="009A7DF3" w:rsidRDefault="001F61FE" w:rsidP="009A7DF3">
      <w:pPr>
        <w:rPr>
          <w:lang w:eastAsia="bg-BG"/>
        </w:rPr>
      </w:pPr>
    </w:p>
    <w:p w14:paraId="139C5224" w14:textId="77777777" w:rsidR="00805931" w:rsidRDefault="00805931" w:rsidP="00F94D87">
      <w:pPr>
        <w:rPr>
          <w:rFonts w:ascii="Times New Roman" w:hAnsi="Times New Roman"/>
        </w:rPr>
      </w:pPr>
    </w:p>
    <w:p w14:paraId="6F07F98E" w14:textId="77777777" w:rsidR="00805931" w:rsidRDefault="00805931" w:rsidP="00F94D87">
      <w:pPr>
        <w:rPr>
          <w:rFonts w:ascii="Times New Roman" w:hAnsi="Times New Roman"/>
        </w:rPr>
      </w:pPr>
    </w:p>
    <w:p w14:paraId="1FFDAB8F" w14:textId="77777777" w:rsidR="00805931" w:rsidRDefault="00805931" w:rsidP="00F94D87">
      <w:pPr>
        <w:rPr>
          <w:rFonts w:ascii="Times New Roman" w:hAnsi="Times New Roman"/>
        </w:rPr>
      </w:pPr>
    </w:p>
    <w:p w14:paraId="61AB40DF" w14:textId="77777777" w:rsidR="00805931" w:rsidRDefault="00805931" w:rsidP="00F94D87">
      <w:pPr>
        <w:rPr>
          <w:rFonts w:ascii="Times New Roman" w:hAnsi="Times New Roman"/>
        </w:rPr>
      </w:pPr>
    </w:p>
    <w:p w14:paraId="01E4A67F" w14:textId="77777777" w:rsidR="00805931" w:rsidRDefault="00805931" w:rsidP="00F94D87">
      <w:pPr>
        <w:rPr>
          <w:rFonts w:ascii="Times New Roman" w:hAnsi="Times New Roman"/>
        </w:rPr>
      </w:pPr>
    </w:p>
    <w:p w14:paraId="3BD416CD" w14:textId="77777777" w:rsidR="00805931" w:rsidRDefault="00805931" w:rsidP="00F94D87">
      <w:pPr>
        <w:rPr>
          <w:rFonts w:ascii="Times New Roman" w:hAnsi="Times New Roman"/>
        </w:rPr>
      </w:pPr>
    </w:p>
    <w:p w14:paraId="527B86F2" w14:textId="77777777" w:rsidR="00805931" w:rsidRDefault="00805931" w:rsidP="00F94D87">
      <w:pPr>
        <w:rPr>
          <w:rFonts w:ascii="Times New Roman" w:hAnsi="Times New Roman"/>
        </w:rPr>
      </w:pPr>
    </w:p>
    <w:p w14:paraId="67F4E5E7" w14:textId="77777777" w:rsidR="00805931" w:rsidRDefault="00805931" w:rsidP="00F94D87">
      <w:pPr>
        <w:rPr>
          <w:rFonts w:ascii="Times New Roman" w:hAnsi="Times New Roman"/>
        </w:rPr>
      </w:pPr>
    </w:p>
    <w:p w14:paraId="3924AFA7" w14:textId="77777777" w:rsidR="00805931" w:rsidRDefault="00805931" w:rsidP="00F94D87">
      <w:pPr>
        <w:rPr>
          <w:rFonts w:ascii="Times New Roman" w:hAnsi="Times New Roman"/>
        </w:rPr>
      </w:pPr>
    </w:p>
    <w:p w14:paraId="4F736040" w14:textId="77777777" w:rsidR="00805931" w:rsidRDefault="00805931" w:rsidP="00F94D87">
      <w:pPr>
        <w:rPr>
          <w:rFonts w:ascii="Times New Roman" w:hAnsi="Times New Roman"/>
        </w:rPr>
      </w:pPr>
    </w:p>
    <w:p w14:paraId="18405523" w14:textId="77777777" w:rsidR="009A7DF3" w:rsidRDefault="009A7DF3" w:rsidP="00F94D87">
      <w:pPr>
        <w:rPr>
          <w:rFonts w:ascii="Times New Roman" w:hAnsi="Times New Roman"/>
        </w:rPr>
      </w:pPr>
    </w:p>
    <w:p w14:paraId="770EEA0A" w14:textId="77777777" w:rsidR="009A7DF3" w:rsidRDefault="009A7DF3" w:rsidP="00F94D87">
      <w:pPr>
        <w:rPr>
          <w:rFonts w:ascii="Times New Roman" w:hAnsi="Times New Roman"/>
        </w:rPr>
      </w:pPr>
    </w:p>
    <w:p w14:paraId="12358908" w14:textId="77777777" w:rsidR="009A7DF3" w:rsidRPr="00F37706" w:rsidRDefault="009A7DF3" w:rsidP="00F94D87">
      <w:pPr>
        <w:rPr>
          <w:rFonts w:ascii="Times New Roman" w:hAnsi="Times New Roman"/>
          <w:lang w:val="en-US"/>
        </w:rPr>
      </w:pPr>
    </w:p>
    <w:p w14:paraId="2AD6B413" w14:textId="77777777" w:rsidR="00805931" w:rsidRDefault="00805931" w:rsidP="00F94D87">
      <w:pPr>
        <w:rPr>
          <w:rFonts w:ascii="Times New Roman" w:hAnsi="Times New Roman"/>
        </w:rPr>
      </w:pPr>
    </w:p>
    <w:p w14:paraId="09C71146" w14:textId="77777777" w:rsidR="00805931" w:rsidRPr="004A17E6" w:rsidRDefault="00805931" w:rsidP="00805931">
      <w:pPr>
        <w:pStyle w:val="nasoki1"/>
        <w:rPr>
          <w:rFonts w:ascii="Arial" w:hAnsi="Arial" w:cs="Arial"/>
          <w:sz w:val="24"/>
          <w:szCs w:val="24"/>
        </w:rPr>
      </w:pPr>
      <w:bookmarkStart w:id="4" w:name="_Toc475095640"/>
      <w:r w:rsidRPr="004A17E6">
        <w:rPr>
          <w:rFonts w:ascii="Arial" w:hAnsi="Arial" w:cs="Arial"/>
          <w:sz w:val="24"/>
          <w:szCs w:val="24"/>
        </w:rPr>
        <w:lastRenderedPageBreak/>
        <w:t>1. Наименование на програмата:</w:t>
      </w:r>
      <w:bookmarkEnd w:id="4"/>
    </w:p>
    <w:p w14:paraId="34EE7223" w14:textId="77777777" w:rsidR="00805931" w:rsidRDefault="00805931" w:rsidP="00805931"/>
    <w:p w14:paraId="3A9D7C09" w14:textId="29080B2F" w:rsidR="00805931" w:rsidRPr="000441CA" w:rsidRDefault="00805931" w:rsidP="00805931">
      <w:pPr>
        <w:pBdr>
          <w:top w:val="single" w:sz="4" w:space="1" w:color="auto"/>
          <w:left w:val="single" w:sz="4" w:space="4" w:color="auto"/>
          <w:bottom w:val="single" w:sz="4" w:space="1" w:color="auto"/>
          <w:right w:val="single" w:sz="4" w:space="4" w:color="auto"/>
        </w:pBdr>
        <w:rPr>
          <w:rFonts w:asciiTheme="minorHAnsi" w:hAnsiTheme="minorHAnsi" w:cstheme="minorHAnsi"/>
          <w:sz w:val="24"/>
          <w:szCs w:val="24"/>
        </w:rPr>
      </w:pPr>
      <w:r w:rsidRPr="000441CA">
        <w:rPr>
          <w:rFonts w:asciiTheme="minorHAnsi" w:hAnsiTheme="minorHAnsi" w:cstheme="minorHAnsi"/>
          <w:sz w:val="24"/>
          <w:szCs w:val="24"/>
        </w:rPr>
        <w:t>Програма за морско дело и рибарство 2014-2020</w:t>
      </w:r>
      <w:r w:rsidR="009E0187">
        <w:rPr>
          <w:rFonts w:asciiTheme="minorHAnsi" w:hAnsiTheme="minorHAnsi" w:cstheme="minorHAnsi"/>
          <w:sz w:val="24"/>
          <w:szCs w:val="24"/>
        </w:rPr>
        <w:t xml:space="preserve"> г.</w:t>
      </w:r>
    </w:p>
    <w:p w14:paraId="46AC3E82" w14:textId="77777777" w:rsidR="00805931" w:rsidRPr="000441CA" w:rsidRDefault="00805931" w:rsidP="00805931">
      <w:pPr>
        <w:rPr>
          <w:rFonts w:asciiTheme="minorHAnsi" w:hAnsiTheme="minorHAnsi" w:cstheme="minorHAnsi"/>
          <w:sz w:val="24"/>
          <w:szCs w:val="24"/>
        </w:rPr>
      </w:pPr>
    </w:p>
    <w:p w14:paraId="58E6E7E1" w14:textId="77777777" w:rsidR="00805931" w:rsidRDefault="00805931" w:rsidP="00DE32B9">
      <w:pPr>
        <w:pStyle w:val="nasoki1"/>
        <w:rPr>
          <w:rFonts w:asciiTheme="minorHAnsi" w:hAnsiTheme="minorHAnsi" w:cstheme="minorHAnsi"/>
          <w:sz w:val="24"/>
          <w:szCs w:val="24"/>
        </w:rPr>
      </w:pPr>
      <w:bookmarkStart w:id="5" w:name="_Toc475095641"/>
      <w:r w:rsidRPr="000441CA">
        <w:rPr>
          <w:rFonts w:asciiTheme="minorHAnsi" w:hAnsiTheme="minorHAnsi" w:cstheme="minorHAnsi"/>
          <w:sz w:val="24"/>
          <w:szCs w:val="24"/>
        </w:rPr>
        <w:t>2. Наименование на приоритетната ос:</w:t>
      </w:r>
      <w:bookmarkEnd w:id="5"/>
    </w:p>
    <w:p w14:paraId="2D5A76BC" w14:textId="77777777" w:rsidR="00DE32B9" w:rsidRPr="000441CA" w:rsidRDefault="00DE32B9" w:rsidP="00DE32B9">
      <w:pPr>
        <w:pStyle w:val="nasoki1"/>
        <w:rPr>
          <w:rFonts w:asciiTheme="minorHAnsi" w:hAnsiTheme="minorHAnsi" w:cstheme="minorHAnsi"/>
          <w:sz w:val="24"/>
          <w:szCs w:val="24"/>
        </w:rPr>
      </w:pPr>
    </w:p>
    <w:p w14:paraId="0289D587" w14:textId="77777777" w:rsidR="009E10C4" w:rsidRPr="00F7526F" w:rsidRDefault="00FC377E" w:rsidP="00805931">
      <w:pPr>
        <w:pBdr>
          <w:top w:val="single" w:sz="4" w:space="1" w:color="auto"/>
          <w:left w:val="single" w:sz="4" w:space="4" w:color="auto"/>
          <w:bottom w:val="single" w:sz="4" w:space="1" w:color="auto"/>
          <w:right w:val="single" w:sz="4" w:space="4" w:color="auto"/>
        </w:pBdr>
        <w:rPr>
          <w:rFonts w:asciiTheme="minorHAnsi" w:hAnsiTheme="minorHAnsi" w:cstheme="minorHAnsi"/>
          <w:sz w:val="24"/>
          <w:szCs w:val="24"/>
        </w:rPr>
      </w:pPr>
      <w:r>
        <w:rPr>
          <w:rFonts w:asciiTheme="minorHAnsi" w:hAnsiTheme="minorHAnsi" w:cstheme="minorHAnsi"/>
          <w:sz w:val="24"/>
          <w:szCs w:val="24"/>
        </w:rPr>
        <w:t xml:space="preserve"> </w:t>
      </w:r>
      <w:bookmarkStart w:id="6" w:name="_Toc406150199"/>
      <w:bookmarkStart w:id="7" w:name="_Hlk532900461"/>
      <w:r w:rsidR="009E10C4" w:rsidRPr="00F7526F">
        <w:rPr>
          <w:sz w:val="24"/>
          <w:szCs w:val="24"/>
        </w:rPr>
        <w:t xml:space="preserve">Приоритет на Съюза </w:t>
      </w:r>
      <w:bookmarkEnd w:id="6"/>
      <w:r w:rsidR="009E10C4" w:rsidRPr="00F7526F">
        <w:rPr>
          <w:sz w:val="24"/>
          <w:szCs w:val="24"/>
          <w:lang w:val="ru-RU"/>
        </w:rPr>
        <w:t xml:space="preserve">4 </w:t>
      </w:r>
      <w:r w:rsidR="009E10C4" w:rsidRPr="00F7526F">
        <w:rPr>
          <w:rFonts w:asciiTheme="minorHAnsi" w:hAnsiTheme="minorHAnsi" w:cstheme="minorHAnsi"/>
          <w:sz w:val="24"/>
          <w:szCs w:val="24"/>
        </w:rPr>
        <w:t>Повишаване на заетостта и териториалното сближаване</w:t>
      </w:r>
      <w:bookmarkEnd w:id="7"/>
    </w:p>
    <w:p w14:paraId="7CD15D9A" w14:textId="77777777" w:rsidR="004F75F4" w:rsidRPr="000441CA" w:rsidRDefault="004F75F4" w:rsidP="004F75F4">
      <w:pPr>
        <w:pBdr>
          <w:top w:val="single" w:sz="4" w:space="1" w:color="auto"/>
          <w:left w:val="single" w:sz="4" w:space="4" w:color="auto"/>
          <w:bottom w:val="single" w:sz="4" w:space="1" w:color="auto"/>
          <w:right w:val="single" w:sz="4" w:space="4" w:color="auto"/>
        </w:pBdr>
        <w:rPr>
          <w:rFonts w:asciiTheme="minorHAnsi" w:hAnsiTheme="minorHAnsi" w:cstheme="minorHAnsi"/>
          <w:sz w:val="24"/>
          <w:szCs w:val="24"/>
        </w:rPr>
      </w:pPr>
      <w:r w:rsidRPr="004F75F4">
        <w:rPr>
          <w:bCs/>
          <w:sz w:val="24"/>
          <w:szCs w:val="24"/>
        </w:rPr>
        <w:t>Приоритет 2 на Стратегията за ВОМР „</w:t>
      </w:r>
      <w:r w:rsidRPr="004F75F4">
        <w:rPr>
          <w:bCs/>
          <w:iCs/>
          <w:sz w:val="24"/>
          <w:szCs w:val="24"/>
        </w:rPr>
        <w:t>Поддържане на заетостта в рибарската област и създаване на нови работни места посредством разнообразяване на дейностите или икономическо и социално преструктуриране на рибарския район с цел преодоляване на социално-икономическите трудности.</w:t>
      </w:r>
      <w:r w:rsidRPr="004F75F4">
        <w:rPr>
          <w:bCs/>
          <w:sz w:val="24"/>
          <w:szCs w:val="24"/>
        </w:rPr>
        <w:t>“</w:t>
      </w:r>
      <w:r w:rsidRPr="004F75F4">
        <w:rPr>
          <w:rFonts w:asciiTheme="minorHAnsi" w:hAnsiTheme="minorHAnsi" w:cstheme="minorHAnsi"/>
          <w:sz w:val="24"/>
          <w:szCs w:val="24"/>
        </w:rPr>
        <w:t xml:space="preserve"> </w:t>
      </w:r>
    </w:p>
    <w:p w14:paraId="0700DAAE" w14:textId="77777777" w:rsidR="00805931" w:rsidRPr="000441CA" w:rsidRDefault="00805931" w:rsidP="00805931">
      <w:pPr>
        <w:rPr>
          <w:rFonts w:asciiTheme="minorHAnsi" w:hAnsiTheme="minorHAnsi" w:cstheme="minorHAnsi"/>
          <w:sz w:val="24"/>
          <w:szCs w:val="24"/>
        </w:rPr>
      </w:pPr>
    </w:p>
    <w:p w14:paraId="46D207D2" w14:textId="77777777" w:rsidR="002276CB" w:rsidRDefault="002276CB" w:rsidP="002276CB">
      <w:pPr>
        <w:pStyle w:val="nasoki1"/>
        <w:rPr>
          <w:rFonts w:asciiTheme="minorHAnsi" w:hAnsiTheme="minorHAnsi" w:cstheme="minorHAnsi"/>
          <w:sz w:val="24"/>
          <w:szCs w:val="24"/>
        </w:rPr>
      </w:pPr>
      <w:bookmarkStart w:id="8" w:name="_Toc475095642"/>
      <w:r w:rsidRPr="000441CA">
        <w:rPr>
          <w:rFonts w:asciiTheme="minorHAnsi" w:hAnsiTheme="minorHAnsi" w:cstheme="minorHAnsi"/>
          <w:sz w:val="24"/>
          <w:szCs w:val="24"/>
        </w:rPr>
        <w:t>3. Наименование на процедурата:</w:t>
      </w:r>
      <w:bookmarkEnd w:id="8"/>
    </w:p>
    <w:p w14:paraId="0282EF7D" w14:textId="77777777" w:rsidR="00FD09A2" w:rsidRPr="000441CA" w:rsidRDefault="00FD09A2" w:rsidP="002276CB">
      <w:pPr>
        <w:pStyle w:val="nasoki1"/>
        <w:rPr>
          <w:rFonts w:asciiTheme="minorHAnsi" w:hAnsiTheme="minorHAnsi" w:cstheme="minorHAnsi"/>
          <w:sz w:val="24"/>
          <w:szCs w:val="24"/>
        </w:rPr>
      </w:pPr>
    </w:p>
    <w:p w14:paraId="742A4CF9" w14:textId="1630E4E2" w:rsidR="004F75F4" w:rsidRPr="000441CA" w:rsidRDefault="004F75F4" w:rsidP="004F75F4">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bookmarkStart w:id="9" w:name="_Toc506881203"/>
      <w:r w:rsidRPr="000441CA">
        <w:rPr>
          <w:rStyle w:val="indented"/>
          <w:rFonts w:asciiTheme="minorHAnsi" w:hAnsiTheme="minorHAnsi" w:cstheme="minorHAnsi"/>
          <w:bCs/>
          <w:sz w:val="24"/>
          <w:szCs w:val="24"/>
        </w:rPr>
        <w:t>BG14MFOP001-4.</w:t>
      </w:r>
      <w:r w:rsidR="006A126E">
        <w:rPr>
          <w:rStyle w:val="indented"/>
          <w:rFonts w:asciiTheme="minorHAnsi" w:hAnsiTheme="minorHAnsi" w:cstheme="minorHAnsi"/>
          <w:bCs/>
          <w:sz w:val="24"/>
          <w:szCs w:val="24"/>
        </w:rPr>
        <w:t>120</w:t>
      </w:r>
      <w:r w:rsidR="00865763">
        <w:rPr>
          <w:rStyle w:val="indented"/>
          <w:rFonts w:asciiTheme="minorHAnsi" w:hAnsiTheme="minorHAnsi" w:cstheme="minorHAnsi"/>
          <w:bCs/>
          <w:sz w:val="24"/>
          <w:szCs w:val="24"/>
          <w:lang w:val="en-US"/>
        </w:rPr>
        <w:t xml:space="preserve"> </w:t>
      </w:r>
      <w:r w:rsidRPr="000441CA">
        <w:rPr>
          <w:rStyle w:val="indented"/>
          <w:rFonts w:asciiTheme="minorHAnsi" w:hAnsiTheme="minorHAnsi" w:cstheme="minorHAnsi"/>
          <w:bCs/>
          <w:sz w:val="24"/>
          <w:szCs w:val="24"/>
        </w:rPr>
        <w:t xml:space="preserve">МИРГ </w:t>
      </w:r>
      <w:r w:rsidR="001E4C2D">
        <w:rPr>
          <w:rStyle w:val="indented"/>
          <w:rFonts w:asciiTheme="minorHAnsi" w:hAnsiTheme="minorHAnsi" w:cstheme="minorHAnsi"/>
          <w:bCs/>
          <w:sz w:val="24"/>
          <w:szCs w:val="24"/>
        </w:rPr>
        <w:t>„</w:t>
      </w:r>
      <w:r w:rsidRPr="000441CA">
        <w:rPr>
          <w:rFonts w:asciiTheme="minorHAnsi" w:hAnsiTheme="minorHAnsi" w:cstheme="minorHAnsi"/>
          <w:bCs/>
          <w:sz w:val="24"/>
          <w:szCs w:val="24"/>
        </w:rPr>
        <w:t>Пазарджик</w:t>
      </w:r>
      <w:r w:rsidR="001E4C2D">
        <w:rPr>
          <w:rFonts w:asciiTheme="minorHAnsi" w:hAnsiTheme="minorHAnsi" w:cstheme="minorHAnsi"/>
          <w:bCs/>
          <w:sz w:val="24"/>
          <w:szCs w:val="24"/>
        </w:rPr>
        <w:t>“</w:t>
      </w:r>
      <w:r w:rsidR="00106307">
        <w:rPr>
          <w:rFonts w:asciiTheme="minorHAnsi" w:hAnsiTheme="minorHAnsi" w:cstheme="minorHAnsi"/>
          <w:bCs/>
          <w:sz w:val="24"/>
          <w:szCs w:val="24"/>
        </w:rPr>
        <w:t>, м</w:t>
      </w:r>
      <w:r w:rsidRPr="000441CA">
        <w:rPr>
          <w:rFonts w:asciiTheme="minorHAnsi" w:hAnsiTheme="minorHAnsi" w:cstheme="minorHAnsi"/>
          <w:bCs/>
          <w:sz w:val="24"/>
          <w:szCs w:val="24"/>
        </w:rPr>
        <w:t xml:space="preserve">ярка </w:t>
      </w:r>
      <w:r w:rsidRPr="002728B0">
        <w:rPr>
          <w:rFonts w:asciiTheme="minorHAnsi" w:hAnsiTheme="minorHAnsi" w:cstheme="minorHAnsi"/>
          <w:bCs/>
          <w:sz w:val="24"/>
          <w:szCs w:val="24"/>
        </w:rPr>
        <w:t>2.</w:t>
      </w:r>
      <w:proofErr w:type="spellStart"/>
      <w:r w:rsidRPr="002728B0">
        <w:rPr>
          <w:rFonts w:asciiTheme="minorHAnsi" w:hAnsiTheme="minorHAnsi" w:cstheme="minorHAnsi"/>
          <w:bCs/>
          <w:sz w:val="24"/>
          <w:szCs w:val="24"/>
        </w:rPr>
        <w:t>2</w:t>
      </w:r>
      <w:proofErr w:type="spellEnd"/>
      <w:r w:rsidRPr="002728B0">
        <w:rPr>
          <w:rFonts w:asciiTheme="minorHAnsi" w:hAnsiTheme="minorHAnsi" w:cstheme="minorHAnsi"/>
          <w:bCs/>
          <w:sz w:val="24"/>
          <w:szCs w:val="24"/>
        </w:rPr>
        <w:t xml:space="preserve">. Разнообразяване към дейности извън секторите </w:t>
      </w:r>
      <w:r w:rsidR="009E0187">
        <w:rPr>
          <w:rFonts w:asciiTheme="minorHAnsi" w:hAnsiTheme="minorHAnsi" w:cstheme="minorHAnsi"/>
          <w:bCs/>
          <w:sz w:val="24"/>
          <w:szCs w:val="24"/>
        </w:rPr>
        <w:t>„</w:t>
      </w:r>
      <w:r w:rsidR="001938B6">
        <w:rPr>
          <w:rFonts w:asciiTheme="minorHAnsi" w:hAnsiTheme="minorHAnsi" w:cstheme="minorHAnsi"/>
          <w:bCs/>
          <w:sz w:val="24"/>
          <w:szCs w:val="24"/>
        </w:rPr>
        <w:t>Рибарство</w:t>
      </w:r>
      <w:r w:rsidR="009E0187">
        <w:rPr>
          <w:rFonts w:asciiTheme="minorHAnsi" w:hAnsiTheme="minorHAnsi" w:cstheme="minorHAnsi"/>
          <w:bCs/>
          <w:sz w:val="24"/>
          <w:szCs w:val="24"/>
        </w:rPr>
        <w:t>“</w:t>
      </w:r>
      <w:r w:rsidRPr="002728B0">
        <w:rPr>
          <w:rFonts w:asciiTheme="minorHAnsi" w:hAnsiTheme="minorHAnsi" w:cstheme="minorHAnsi"/>
          <w:bCs/>
          <w:sz w:val="24"/>
          <w:szCs w:val="24"/>
        </w:rPr>
        <w:t xml:space="preserve"> и аквакултури</w:t>
      </w:r>
      <w:r w:rsidR="009E0187">
        <w:rPr>
          <w:rFonts w:asciiTheme="minorHAnsi" w:hAnsiTheme="minorHAnsi" w:cstheme="minorHAnsi"/>
          <w:bCs/>
          <w:sz w:val="24"/>
          <w:szCs w:val="24"/>
        </w:rPr>
        <w:t>.</w:t>
      </w:r>
    </w:p>
    <w:p w14:paraId="15D7E000" w14:textId="77777777" w:rsidR="00FC377E" w:rsidRDefault="00FC377E" w:rsidP="00805931">
      <w:pPr>
        <w:keepNext/>
        <w:spacing w:before="240" w:after="60"/>
        <w:outlineLvl w:val="3"/>
        <w:rPr>
          <w:rFonts w:asciiTheme="minorHAnsi" w:hAnsiTheme="minorHAnsi" w:cstheme="minorHAnsi"/>
          <w:b/>
          <w:bCs/>
          <w:sz w:val="24"/>
          <w:szCs w:val="24"/>
        </w:rPr>
      </w:pPr>
    </w:p>
    <w:p w14:paraId="15B92E01" w14:textId="77777777" w:rsidR="00805931" w:rsidRPr="000441CA" w:rsidRDefault="00805931" w:rsidP="00805931">
      <w:pPr>
        <w:keepNext/>
        <w:spacing w:before="240" w:after="60"/>
        <w:outlineLvl w:val="3"/>
        <w:rPr>
          <w:rFonts w:asciiTheme="minorHAnsi" w:hAnsiTheme="minorHAnsi" w:cstheme="minorHAnsi"/>
          <w:b/>
          <w:bCs/>
          <w:sz w:val="24"/>
          <w:szCs w:val="24"/>
        </w:rPr>
      </w:pPr>
      <w:r w:rsidRPr="000441CA">
        <w:rPr>
          <w:rFonts w:asciiTheme="minorHAnsi" w:hAnsiTheme="minorHAnsi" w:cstheme="minorHAnsi"/>
          <w:b/>
          <w:bCs/>
          <w:sz w:val="24"/>
          <w:szCs w:val="24"/>
        </w:rPr>
        <w:t>4. Измерения по кодове:</w:t>
      </w:r>
      <w:bookmarkEnd w:id="9"/>
    </w:p>
    <w:p w14:paraId="7C269335" w14:textId="77777777" w:rsidR="004A17E6" w:rsidRPr="0007485F"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07485F">
        <w:rPr>
          <w:rFonts w:asciiTheme="minorHAnsi" w:eastAsiaTheme="minorHAnsi" w:hAnsiTheme="minorHAnsi" w:cstheme="minorHAnsi"/>
          <w:sz w:val="24"/>
          <w:szCs w:val="24"/>
        </w:rPr>
        <w:t>Измерение 1 – Област на интервенция:</w:t>
      </w:r>
    </w:p>
    <w:p w14:paraId="6EEA56F5" w14:textId="77777777" w:rsidR="004A17E6" w:rsidRPr="0007485F"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07485F">
        <w:rPr>
          <w:rFonts w:asciiTheme="minorHAnsi" w:eastAsiaTheme="minorHAnsi" w:hAnsiTheme="minorHAnsi" w:cstheme="minorHAnsi"/>
          <w:sz w:val="24"/>
          <w:szCs w:val="24"/>
        </w:rPr>
        <w:t>097 Инициативи за воденото от общностите местно развитие в градски и селски райони</w:t>
      </w:r>
    </w:p>
    <w:p w14:paraId="2F16D4D7" w14:textId="77777777" w:rsidR="004A17E6" w:rsidRPr="0007485F"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07485F">
        <w:rPr>
          <w:rFonts w:asciiTheme="minorHAnsi" w:eastAsiaTheme="minorHAnsi" w:hAnsiTheme="minorHAnsi" w:cstheme="minorHAnsi"/>
          <w:sz w:val="24"/>
          <w:szCs w:val="24"/>
        </w:rPr>
        <w:t>Измерение 2 – Форма на финансиране:</w:t>
      </w:r>
    </w:p>
    <w:p w14:paraId="19EFFBDF" w14:textId="77777777" w:rsidR="004A17E6" w:rsidRPr="0007485F"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07485F">
        <w:rPr>
          <w:rFonts w:asciiTheme="minorHAnsi" w:eastAsiaTheme="minorHAnsi" w:hAnsiTheme="minorHAnsi" w:cstheme="minorHAnsi"/>
          <w:sz w:val="24"/>
          <w:szCs w:val="24"/>
        </w:rPr>
        <w:t>01 Безвъзмездни средства</w:t>
      </w:r>
    </w:p>
    <w:p w14:paraId="269E6398" w14:textId="77777777" w:rsidR="004A17E6" w:rsidRPr="0007485F"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07485F">
        <w:rPr>
          <w:rFonts w:asciiTheme="minorHAnsi" w:eastAsiaTheme="minorHAnsi" w:hAnsiTheme="minorHAnsi" w:cstheme="minorHAnsi"/>
          <w:sz w:val="24"/>
          <w:szCs w:val="24"/>
        </w:rPr>
        <w:t>Измерение 4 – Механизми за териториално изпълнение:</w:t>
      </w:r>
    </w:p>
    <w:p w14:paraId="255F7FEF" w14:textId="77777777" w:rsidR="00805931" w:rsidRPr="0007485F" w:rsidRDefault="004A17E6"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07485F">
        <w:rPr>
          <w:rFonts w:asciiTheme="minorHAnsi" w:eastAsiaTheme="minorHAnsi" w:hAnsiTheme="minorHAnsi" w:cstheme="minorHAnsi"/>
          <w:sz w:val="24"/>
          <w:szCs w:val="24"/>
        </w:rPr>
        <w:t>06 Инициативи за водено от общностите местно развитие.</w:t>
      </w:r>
    </w:p>
    <w:p w14:paraId="5BBBB2C3" w14:textId="4F3E47D9" w:rsidR="0007485F" w:rsidRPr="0007485F" w:rsidRDefault="0007485F" w:rsidP="0007485F">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07485F">
        <w:rPr>
          <w:rFonts w:asciiTheme="minorHAnsi" w:eastAsiaTheme="minorHAnsi" w:hAnsiTheme="minorHAnsi" w:cstheme="minorHAnsi"/>
          <w:sz w:val="24"/>
          <w:szCs w:val="24"/>
        </w:rPr>
        <w:t xml:space="preserve">Измерение 7 – </w:t>
      </w:r>
      <w:r w:rsidR="00FA6C4A">
        <w:rPr>
          <w:rFonts w:asciiTheme="minorHAnsi" w:eastAsiaTheme="minorHAnsi" w:hAnsiTheme="minorHAnsi" w:cstheme="minorHAnsi"/>
          <w:sz w:val="24"/>
          <w:szCs w:val="24"/>
        </w:rPr>
        <w:t>Икономическа</w:t>
      </w:r>
      <w:r w:rsidRPr="0007485F">
        <w:rPr>
          <w:rFonts w:asciiTheme="minorHAnsi" w:eastAsiaTheme="minorHAnsi" w:hAnsiTheme="minorHAnsi" w:cstheme="minorHAnsi"/>
          <w:sz w:val="24"/>
          <w:szCs w:val="24"/>
        </w:rPr>
        <w:t xml:space="preserve"> дейност</w:t>
      </w:r>
    </w:p>
    <w:p w14:paraId="4AC5D2DB" w14:textId="77777777" w:rsidR="0007485F" w:rsidRPr="000441CA" w:rsidRDefault="0007485F" w:rsidP="004A17E6">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sz w:val="24"/>
          <w:szCs w:val="24"/>
        </w:rPr>
      </w:pPr>
      <w:r w:rsidRPr="0007485F">
        <w:rPr>
          <w:rFonts w:asciiTheme="minorHAnsi" w:eastAsiaTheme="minorHAnsi" w:hAnsiTheme="minorHAnsi" w:cstheme="minorHAnsi"/>
          <w:sz w:val="24"/>
          <w:szCs w:val="24"/>
        </w:rPr>
        <w:t>0</w:t>
      </w:r>
      <w:r w:rsidRPr="0007485F">
        <w:rPr>
          <w:rFonts w:asciiTheme="minorHAnsi" w:eastAsiaTheme="minorHAnsi" w:hAnsiTheme="minorHAnsi" w:cstheme="minorHAnsi"/>
          <w:sz w:val="24"/>
          <w:szCs w:val="24"/>
          <w:lang w:val="en-US"/>
        </w:rPr>
        <w:t>2</w:t>
      </w:r>
      <w:r w:rsidRPr="0007485F">
        <w:rPr>
          <w:rFonts w:asciiTheme="minorHAnsi" w:eastAsiaTheme="minorHAnsi" w:hAnsiTheme="minorHAnsi" w:cstheme="minorHAnsi"/>
          <w:sz w:val="24"/>
          <w:szCs w:val="24"/>
        </w:rPr>
        <w:t xml:space="preserve"> Рибарство и аквакултури</w:t>
      </w:r>
    </w:p>
    <w:p w14:paraId="22370A9B" w14:textId="77777777" w:rsidR="00805931" w:rsidRPr="000441CA" w:rsidRDefault="00805931" w:rsidP="00805931">
      <w:pPr>
        <w:keepNext/>
        <w:spacing w:before="240" w:after="60"/>
        <w:outlineLvl w:val="3"/>
        <w:rPr>
          <w:rFonts w:asciiTheme="minorHAnsi" w:hAnsiTheme="minorHAnsi" w:cstheme="minorHAnsi"/>
          <w:b/>
          <w:bCs/>
          <w:sz w:val="24"/>
          <w:szCs w:val="24"/>
        </w:rPr>
      </w:pPr>
      <w:bookmarkStart w:id="10" w:name="_Toc506881204"/>
      <w:r w:rsidRPr="000441CA">
        <w:rPr>
          <w:rFonts w:asciiTheme="minorHAnsi" w:hAnsiTheme="minorHAnsi" w:cstheme="minorHAnsi"/>
          <w:b/>
          <w:bCs/>
          <w:sz w:val="24"/>
          <w:szCs w:val="24"/>
        </w:rPr>
        <w:t>5. Териториален обхват:</w:t>
      </w:r>
      <w:bookmarkEnd w:id="10"/>
    </w:p>
    <w:p w14:paraId="349E9721" w14:textId="77777777" w:rsidR="00D77A4A" w:rsidRPr="000441CA" w:rsidRDefault="00805931" w:rsidP="00805931">
      <w:pPr>
        <w:pBdr>
          <w:top w:val="single" w:sz="4" w:space="1" w:color="auto"/>
          <w:left w:val="single" w:sz="4" w:space="4" w:color="auto"/>
          <w:bottom w:val="single" w:sz="4" w:space="1" w:color="auto"/>
          <w:right w:val="single" w:sz="4" w:space="4" w:color="auto"/>
        </w:pBdr>
        <w:spacing w:after="360"/>
        <w:jc w:val="both"/>
        <w:rPr>
          <w:rFonts w:asciiTheme="minorHAnsi" w:eastAsiaTheme="minorHAnsi" w:hAnsiTheme="minorHAnsi" w:cstheme="minorHAnsi"/>
          <w:sz w:val="24"/>
          <w:szCs w:val="24"/>
        </w:rPr>
      </w:pPr>
      <w:r w:rsidRPr="000441CA">
        <w:rPr>
          <w:rFonts w:asciiTheme="minorHAnsi" w:eastAsiaTheme="minorHAnsi" w:hAnsiTheme="minorHAnsi" w:cstheme="minorHAnsi"/>
          <w:sz w:val="24"/>
          <w:szCs w:val="24"/>
        </w:rPr>
        <w:t>Проектите по процедурата следва да бъдат изпълнени на територията на МИРГ</w:t>
      </w:r>
      <w:r w:rsidR="00853D99" w:rsidRPr="000441CA">
        <w:rPr>
          <w:rFonts w:asciiTheme="minorHAnsi" w:eastAsiaTheme="minorHAnsi" w:hAnsiTheme="minorHAnsi" w:cstheme="minorHAnsi"/>
          <w:sz w:val="24"/>
          <w:szCs w:val="24"/>
        </w:rPr>
        <w:t xml:space="preserve"> Пазарджик</w:t>
      </w:r>
      <w:r w:rsidRPr="000441CA">
        <w:rPr>
          <w:rFonts w:asciiTheme="minorHAnsi" w:eastAsiaTheme="minorHAnsi" w:hAnsiTheme="minorHAnsi" w:cstheme="minorHAnsi"/>
          <w:sz w:val="24"/>
          <w:szCs w:val="24"/>
        </w:rPr>
        <w:t>.</w:t>
      </w:r>
    </w:p>
    <w:p w14:paraId="43189704" w14:textId="77777777" w:rsidR="00805931" w:rsidRPr="000441CA" w:rsidRDefault="00805931" w:rsidP="00805931">
      <w:pPr>
        <w:keepNext/>
        <w:spacing w:before="240" w:after="60"/>
        <w:outlineLvl w:val="3"/>
        <w:rPr>
          <w:rFonts w:asciiTheme="minorHAnsi" w:hAnsiTheme="minorHAnsi" w:cstheme="minorHAnsi"/>
          <w:b/>
          <w:bCs/>
          <w:sz w:val="24"/>
          <w:szCs w:val="24"/>
        </w:rPr>
      </w:pPr>
      <w:bookmarkStart w:id="11" w:name="_Toc506881205"/>
      <w:r w:rsidRPr="000441CA">
        <w:rPr>
          <w:rFonts w:asciiTheme="minorHAnsi" w:hAnsiTheme="minorHAnsi" w:cstheme="minorHAnsi"/>
          <w:b/>
          <w:bCs/>
          <w:sz w:val="24"/>
          <w:szCs w:val="24"/>
        </w:rPr>
        <w:t>6. Цели на предоставяната безвъзмездна финансова помощ по процедурата и очаквани резултати:</w:t>
      </w:r>
      <w:bookmarkEnd w:id="11"/>
    </w:p>
    <w:p w14:paraId="21665FFA" w14:textId="77777777" w:rsidR="004F75F4" w:rsidRPr="000441CA" w:rsidRDefault="004F75F4" w:rsidP="004F75F4">
      <w:pPr>
        <w:pBdr>
          <w:top w:val="single" w:sz="4" w:space="1" w:color="auto"/>
          <w:left w:val="single" w:sz="4" w:space="0" w:color="auto"/>
          <w:bottom w:val="single" w:sz="4" w:space="1" w:color="auto"/>
          <w:right w:val="single" w:sz="4" w:space="1" w:color="auto"/>
        </w:pBdr>
        <w:jc w:val="both"/>
        <w:rPr>
          <w:rFonts w:asciiTheme="minorHAnsi" w:hAnsiTheme="minorHAnsi" w:cstheme="minorHAnsi"/>
          <w:sz w:val="24"/>
          <w:szCs w:val="24"/>
        </w:rPr>
      </w:pPr>
      <w:bookmarkStart w:id="12" w:name="_Toc475095646"/>
      <w:r w:rsidRPr="000441CA">
        <w:rPr>
          <w:rFonts w:asciiTheme="minorHAnsi" w:hAnsiTheme="minorHAnsi" w:cstheme="minorHAnsi"/>
          <w:sz w:val="24"/>
          <w:szCs w:val="24"/>
        </w:rPr>
        <w:t>Основни цели на мярката са:</w:t>
      </w:r>
    </w:p>
    <w:p w14:paraId="6F7CC665" w14:textId="77777777" w:rsidR="004F75F4" w:rsidRPr="002728B0" w:rsidRDefault="004F75F4" w:rsidP="004F75F4">
      <w:pPr>
        <w:pBdr>
          <w:top w:val="single" w:sz="4" w:space="1" w:color="auto"/>
          <w:left w:val="single" w:sz="4" w:space="0" w:color="auto"/>
          <w:bottom w:val="single" w:sz="4" w:space="1" w:color="auto"/>
          <w:right w:val="single" w:sz="4" w:space="1" w:color="auto"/>
        </w:pBdr>
        <w:jc w:val="both"/>
        <w:rPr>
          <w:rFonts w:asciiTheme="minorHAnsi" w:hAnsiTheme="minorHAnsi" w:cstheme="minorHAnsi"/>
          <w:sz w:val="24"/>
          <w:szCs w:val="24"/>
        </w:rPr>
      </w:pPr>
      <w:r w:rsidRPr="000441CA">
        <w:rPr>
          <w:rFonts w:asciiTheme="minorHAnsi" w:hAnsiTheme="minorHAnsi" w:cstheme="minorHAnsi"/>
          <w:sz w:val="24"/>
          <w:szCs w:val="24"/>
        </w:rPr>
        <w:t>1.</w:t>
      </w:r>
      <w:r>
        <w:rPr>
          <w:rFonts w:asciiTheme="minorHAnsi" w:hAnsiTheme="minorHAnsi" w:cstheme="minorHAnsi"/>
          <w:sz w:val="24"/>
          <w:szCs w:val="24"/>
        </w:rPr>
        <w:t xml:space="preserve"> </w:t>
      </w:r>
      <w:r w:rsidRPr="002728B0">
        <w:rPr>
          <w:rFonts w:asciiTheme="minorHAnsi" w:hAnsiTheme="minorHAnsi" w:cstheme="minorHAnsi"/>
          <w:sz w:val="24"/>
          <w:szCs w:val="24"/>
        </w:rPr>
        <w:t>Насърчаване разнообразяването на икономически дейности от сектор „Рибарство” към такива извън сектора</w:t>
      </w:r>
    </w:p>
    <w:p w14:paraId="20D402F6" w14:textId="77777777" w:rsidR="004F75F4" w:rsidRPr="002728B0" w:rsidRDefault="004F75F4" w:rsidP="004F75F4">
      <w:pPr>
        <w:pBdr>
          <w:top w:val="single" w:sz="4" w:space="1" w:color="auto"/>
          <w:left w:val="single" w:sz="4" w:space="0" w:color="auto"/>
          <w:bottom w:val="single" w:sz="4" w:space="1" w:color="auto"/>
          <w:right w:val="single" w:sz="4" w:space="1" w:color="auto"/>
        </w:pBdr>
        <w:jc w:val="both"/>
        <w:rPr>
          <w:rFonts w:asciiTheme="minorHAnsi" w:hAnsiTheme="minorHAnsi" w:cstheme="minorHAnsi"/>
          <w:sz w:val="24"/>
          <w:szCs w:val="24"/>
        </w:rPr>
      </w:pPr>
      <w:r>
        <w:rPr>
          <w:rFonts w:asciiTheme="minorHAnsi" w:hAnsiTheme="minorHAnsi" w:cstheme="minorHAnsi"/>
          <w:sz w:val="24"/>
          <w:szCs w:val="24"/>
        </w:rPr>
        <w:t xml:space="preserve">2. </w:t>
      </w:r>
      <w:r w:rsidRPr="002728B0">
        <w:rPr>
          <w:rFonts w:asciiTheme="minorHAnsi" w:hAnsiTheme="minorHAnsi" w:cstheme="minorHAnsi"/>
          <w:sz w:val="24"/>
          <w:szCs w:val="24"/>
        </w:rPr>
        <w:t>Насърчаване създаването на възможности за заетост и повишаване качеството на живот в РР.</w:t>
      </w:r>
    </w:p>
    <w:p w14:paraId="00824AFF" w14:textId="7E359452" w:rsidR="004F75F4" w:rsidRPr="00502A40" w:rsidRDefault="004F75F4" w:rsidP="004F75F4">
      <w:pPr>
        <w:pBdr>
          <w:top w:val="single" w:sz="4" w:space="1" w:color="auto"/>
          <w:left w:val="single" w:sz="4" w:space="0" w:color="auto"/>
          <w:bottom w:val="single" w:sz="4" w:space="1" w:color="auto"/>
          <w:right w:val="single" w:sz="4" w:space="1" w:color="auto"/>
        </w:pBdr>
        <w:jc w:val="both"/>
        <w:rPr>
          <w:rFonts w:asciiTheme="minorHAnsi" w:hAnsiTheme="minorHAnsi" w:cstheme="minorHAnsi"/>
          <w:b/>
          <w:bCs/>
          <w:sz w:val="24"/>
          <w:szCs w:val="24"/>
        </w:rPr>
      </w:pPr>
      <w:proofErr w:type="spellStart"/>
      <w:r w:rsidRPr="00A53C7D">
        <w:rPr>
          <w:rFonts w:asciiTheme="minorHAnsi" w:hAnsiTheme="minorHAnsi" w:cstheme="minorHAnsi"/>
          <w:sz w:val="24"/>
          <w:szCs w:val="24"/>
          <w:lang w:val="en-US"/>
        </w:rPr>
        <w:t>Прилагането</w:t>
      </w:r>
      <w:proofErr w:type="spellEnd"/>
      <w:r w:rsidRPr="00A53C7D">
        <w:rPr>
          <w:rFonts w:asciiTheme="minorHAnsi" w:hAnsiTheme="minorHAnsi" w:cstheme="minorHAnsi"/>
          <w:sz w:val="24"/>
          <w:szCs w:val="24"/>
          <w:lang w:val="en-US"/>
        </w:rPr>
        <w:t xml:space="preserve"> </w:t>
      </w:r>
      <w:proofErr w:type="spellStart"/>
      <w:r w:rsidRPr="00A53C7D">
        <w:rPr>
          <w:rFonts w:asciiTheme="minorHAnsi" w:hAnsiTheme="minorHAnsi" w:cstheme="minorHAnsi"/>
          <w:sz w:val="24"/>
          <w:szCs w:val="24"/>
          <w:lang w:val="en-US"/>
        </w:rPr>
        <w:t>на</w:t>
      </w:r>
      <w:proofErr w:type="spellEnd"/>
      <w:r w:rsidRPr="00A53C7D">
        <w:rPr>
          <w:rFonts w:asciiTheme="minorHAnsi" w:hAnsiTheme="minorHAnsi" w:cstheme="minorHAnsi"/>
          <w:sz w:val="24"/>
          <w:szCs w:val="24"/>
          <w:lang w:val="en-US"/>
        </w:rPr>
        <w:t xml:space="preserve"> </w:t>
      </w:r>
      <w:proofErr w:type="spellStart"/>
      <w:r w:rsidRPr="00A53C7D">
        <w:rPr>
          <w:rFonts w:asciiTheme="minorHAnsi" w:hAnsiTheme="minorHAnsi" w:cstheme="minorHAnsi"/>
          <w:sz w:val="24"/>
          <w:szCs w:val="24"/>
          <w:lang w:val="en-US"/>
        </w:rPr>
        <w:t>мярка</w:t>
      </w:r>
      <w:proofErr w:type="spellEnd"/>
      <w:r w:rsidRPr="00A53C7D">
        <w:rPr>
          <w:rFonts w:asciiTheme="minorHAnsi" w:hAnsiTheme="minorHAnsi" w:cstheme="minorHAnsi"/>
          <w:sz w:val="24"/>
          <w:szCs w:val="24"/>
        </w:rPr>
        <w:t>та</w:t>
      </w:r>
      <w:r w:rsidRPr="00A53C7D">
        <w:rPr>
          <w:rFonts w:asciiTheme="minorHAnsi" w:hAnsiTheme="minorHAnsi" w:cstheme="minorHAnsi"/>
          <w:b/>
          <w:sz w:val="24"/>
          <w:szCs w:val="24"/>
          <w:lang w:val="en-US"/>
        </w:rPr>
        <w:t xml:space="preserve"> </w:t>
      </w:r>
      <w:r w:rsidRPr="00A53C7D">
        <w:rPr>
          <w:rFonts w:asciiTheme="minorHAnsi" w:hAnsiTheme="minorHAnsi" w:cstheme="minorHAnsi"/>
          <w:sz w:val="24"/>
          <w:szCs w:val="24"/>
          <w:lang w:val="en-US"/>
        </w:rPr>
        <w:t xml:space="preserve"> </w:t>
      </w:r>
      <w:proofErr w:type="spellStart"/>
      <w:r w:rsidRPr="00A53C7D">
        <w:rPr>
          <w:rFonts w:asciiTheme="minorHAnsi" w:hAnsiTheme="minorHAnsi" w:cstheme="minorHAnsi"/>
          <w:sz w:val="24"/>
          <w:szCs w:val="24"/>
          <w:lang w:val="en-US"/>
        </w:rPr>
        <w:t>ще</w:t>
      </w:r>
      <w:proofErr w:type="spellEnd"/>
      <w:r w:rsidRPr="00A53C7D">
        <w:rPr>
          <w:rFonts w:asciiTheme="minorHAnsi" w:hAnsiTheme="minorHAnsi" w:cstheme="minorHAnsi"/>
          <w:sz w:val="24"/>
          <w:szCs w:val="24"/>
          <w:lang w:val="en-US"/>
        </w:rPr>
        <w:t xml:space="preserve"> </w:t>
      </w:r>
      <w:proofErr w:type="spellStart"/>
      <w:r w:rsidRPr="00A53C7D">
        <w:rPr>
          <w:rFonts w:asciiTheme="minorHAnsi" w:hAnsiTheme="minorHAnsi" w:cstheme="minorHAnsi"/>
          <w:sz w:val="24"/>
          <w:szCs w:val="24"/>
          <w:lang w:val="en-US"/>
        </w:rPr>
        <w:t>допринесе</w:t>
      </w:r>
      <w:proofErr w:type="spellEnd"/>
      <w:r w:rsidRPr="00A53C7D">
        <w:rPr>
          <w:rFonts w:asciiTheme="minorHAnsi" w:hAnsiTheme="minorHAnsi" w:cstheme="minorHAnsi"/>
          <w:sz w:val="24"/>
          <w:szCs w:val="24"/>
          <w:lang w:val="en-US"/>
        </w:rPr>
        <w:t xml:space="preserve"> </w:t>
      </w:r>
      <w:proofErr w:type="spellStart"/>
      <w:r w:rsidRPr="00A53C7D">
        <w:rPr>
          <w:rFonts w:asciiTheme="minorHAnsi" w:hAnsiTheme="minorHAnsi" w:cstheme="minorHAnsi"/>
          <w:sz w:val="24"/>
          <w:szCs w:val="24"/>
          <w:lang w:val="en-US"/>
        </w:rPr>
        <w:t>за</w:t>
      </w:r>
      <w:proofErr w:type="spellEnd"/>
      <w:r w:rsidRPr="00A53C7D">
        <w:rPr>
          <w:rFonts w:asciiTheme="minorHAnsi" w:hAnsiTheme="minorHAnsi" w:cstheme="minorHAnsi"/>
          <w:sz w:val="24"/>
          <w:szCs w:val="24"/>
          <w:lang w:val="en-US"/>
        </w:rPr>
        <w:t xml:space="preserve"> </w:t>
      </w:r>
      <w:proofErr w:type="spellStart"/>
      <w:r w:rsidRPr="00A53C7D">
        <w:rPr>
          <w:rFonts w:asciiTheme="minorHAnsi" w:hAnsiTheme="minorHAnsi" w:cstheme="minorHAnsi"/>
          <w:sz w:val="24"/>
          <w:szCs w:val="24"/>
          <w:lang w:val="en-US"/>
        </w:rPr>
        <w:t>постигане</w:t>
      </w:r>
      <w:proofErr w:type="spellEnd"/>
      <w:r w:rsidRPr="00A53C7D">
        <w:rPr>
          <w:rFonts w:asciiTheme="minorHAnsi" w:hAnsiTheme="minorHAnsi" w:cstheme="minorHAnsi"/>
          <w:sz w:val="24"/>
          <w:szCs w:val="24"/>
          <w:lang w:val="en-US"/>
        </w:rPr>
        <w:t xml:space="preserve"> </w:t>
      </w:r>
      <w:proofErr w:type="spellStart"/>
      <w:r w:rsidRPr="00A53C7D">
        <w:rPr>
          <w:rFonts w:asciiTheme="minorHAnsi" w:hAnsiTheme="minorHAnsi" w:cstheme="minorHAnsi"/>
          <w:sz w:val="24"/>
          <w:szCs w:val="24"/>
          <w:lang w:val="en-US"/>
        </w:rPr>
        <w:t>на</w:t>
      </w:r>
      <w:proofErr w:type="spellEnd"/>
      <w:r w:rsidRPr="00A53C7D">
        <w:rPr>
          <w:rFonts w:asciiTheme="minorHAnsi" w:hAnsiTheme="minorHAnsi" w:cstheme="minorHAnsi"/>
          <w:sz w:val="24"/>
          <w:szCs w:val="24"/>
          <w:lang w:val="en-US"/>
        </w:rPr>
        <w:t xml:space="preserve"> </w:t>
      </w:r>
      <w:r w:rsidRPr="00A53C7D">
        <w:rPr>
          <w:rFonts w:asciiTheme="minorHAnsi" w:hAnsiTheme="minorHAnsi" w:cstheme="minorHAnsi"/>
          <w:b/>
          <w:bCs/>
          <w:sz w:val="24"/>
          <w:szCs w:val="24"/>
        </w:rPr>
        <w:t xml:space="preserve">специфична цел 2.1 </w:t>
      </w:r>
      <w:r w:rsidR="00502A40" w:rsidRPr="00502A40">
        <w:rPr>
          <w:rFonts w:asciiTheme="minorHAnsi" w:hAnsiTheme="minorHAnsi" w:cstheme="minorHAnsi"/>
          <w:sz w:val="24"/>
          <w:szCs w:val="24"/>
        </w:rPr>
        <w:t>Диверсификация на първични производствени дейности (диверсификацията на доходите на предприятията за аквакултури чрез развиване на допълнителни дейности) — т.е. диверсификация в рамките на сектор „Рибарство“</w:t>
      </w:r>
      <w:r w:rsidRPr="00502A40">
        <w:rPr>
          <w:rFonts w:asciiTheme="minorHAnsi" w:hAnsiTheme="minorHAnsi" w:cstheme="minorHAnsi"/>
          <w:sz w:val="24"/>
          <w:szCs w:val="24"/>
        </w:rPr>
        <w:t>,</w:t>
      </w:r>
      <w:r w:rsidRPr="00A53C7D">
        <w:rPr>
          <w:rFonts w:asciiTheme="minorHAnsi" w:hAnsiTheme="minorHAnsi" w:cstheme="minorHAnsi"/>
          <w:bCs/>
          <w:sz w:val="24"/>
          <w:szCs w:val="24"/>
        </w:rPr>
        <w:t xml:space="preserve"> </w:t>
      </w:r>
      <w:r w:rsidRPr="00A53C7D">
        <w:rPr>
          <w:rFonts w:asciiTheme="minorHAnsi" w:hAnsiTheme="minorHAnsi" w:cstheme="minorHAnsi"/>
          <w:b/>
          <w:bCs/>
          <w:sz w:val="24"/>
          <w:szCs w:val="24"/>
        </w:rPr>
        <w:t xml:space="preserve">специфична цел 2.2 </w:t>
      </w:r>
      <w:r w:rsidRPr="00A53C7D">
        <w:rPr>
          <w:rFonts w:asciiTheme="minorHAnsi" w:hAnsiTheme="minorHAnsi" w:cstheme="minorHAnsi"/>
          <w:bCs/>
          <w:sz w:val="24"/>
          <w:szCs w:val="24"/>
        </w:rPr>
        <w:t>Диверсификация на дейности във веригата на генериране на стойност на рибата (при дейности, които добавят стойност към рибни продукти: директни продажби, маркетинг, др.)</w:t>
      </w:r>
      <w:r w:rsidRPr="00A53C7D">
        <w:rPr>
          <w:rFonts w:asciiTheme="minorHAnsi" w:hAnsiTheme="minorHAnsi" w:cstheme="minorHAnsi"/>
          <w:b/>
          <w:bCs/>
          <w:sz w:val="24"/>
          <w:szCs w:val="24"/>
        </w:rPr>
        <w:t xml:space="preserve"> и специфична цел 2.3 </w:t>
      </w:r>
      <w:r w:rsidRPr="00A53C7D">
        <w:rPr>
          <w:rFonts w:asciiTheme="minorHAnsi" w:hAnsiTheme="minorHAnsi" w:cstheme="minorHAnsi"/>
          <w:bCs/>
          <w:sz w:val="24"/>
          <w:szCs w:val="24"/>
        </w:rPr>
        <w:t xml:space="preserve">Създаване на заетост извън секторите „Рибарство“ и аквакултури </w:t>
      </w:r>
      <w:proofErr w:type="spellStart"/>
      <w:r w:rsidRPr="00A53C7D">
        <w:rPr>
          <w:rFonts w:asciiTheme="minorHAnsi" w:hAnsiTheme="minorHAnsi" w:cstheme="minorHAnsi"/>
          <w:sz w:val="24"/>
          <w:szCs w:val="24"/>
          <w:lang w:val="en-US"/>
        </w:rPr>
        <w:t>към</w:t>
      </w:r>
      <w:proofErr w:type="spellEnd"/>
      <w:r w:rsidRPr="00A53C7D">
        <w:rPr>
          <w:rFonts w:asciiTheme="minorHAnsi" w:hAnsiTheme="minorHAnsi" w:cstheme="minorHAnsi"/>
          <w:sz w:val="24"/>
          <w:szCs w:val="24"/>
          <w:lang w:val="en-US"/>
        </w:rPr>
        <w:t xml:space="preserve"> </w:t>
      </w:r>
      <w:proofErr w:type="spellStart"/>
      <w:r w:rsidRPr="00A53C7D">
        <w:rPr>
          <w:rFonts w:asciiTheme="minorHAnsi" w:hAnsiTheme="minorHAnsi" w:cstheme="minorHAnsi"/>
          <w:sz w:val="24"/>
          <w:szCs w:val="24"/>
          <w:lang w:val="en-US"/>
        </w:rPr>
        <w:t>Приоритет</w:t>
      </w:r>
      <w:proofErr w:type="spellEnd"/>
      <w:r w:rsidR="006718F5">
        <w:rPr>
          <w:rFonts w:asciiTheme="minorHAnsi" w:hAnsiTheme="minorHAnsi" w:cstheme="minorHAnsi"/>
          <w:sz w:val="24"/>
          <w:szCs w:val="24"/>
        </w:rPr>
        <w:t xml:space="preserve"> 2 на Страте</w:t>
      </w:r>
      <w:r w:rsidRPr="00A53C7D">
        <w:rPr>
          <w:rFonts w:asciiTheme="minorHAnsi" w:hAnsiTheme="minorHAnsi" w:cstheme="minorHAnsi"/>
          <w:sz w:val="24"/>
          <w:szCs w:val="24"/>
        </w:rPr>
        <w:t>гията на ВОМР</w:t>
      </w:r>
      <w:r w:rsidR="00A51FFB" w:rsidRPr="00A51FFB">
        <w:t xml:space="preserve"> </w:t>
      </w:r>
      <w:r w:rsidR="00A51FFB" w:rsidRPr="00A51FFB">
        <w:rPr>
          <w:rFonts w:asciiTheme="minorHAnsi" w:hAnsiTheme="minorHAnsi" w:cstheme="minorHAnsi"/>
          <w:sz w:val="24"/>
          <w:szCs w:val="24"/>
        </w:rPr>
        <w:t>и постигане целите на чл. 6, ал. 4 от Регламент 508/2014.</w:t>
      </w:r>
    </w:p>
    <w:p w14:paraId="2183D1E2" w14:textId="77777777" w:rsidR="004F75F4" w:rsidRDefault="004F75F4" w:rsidP="004F75F4">
      <w:pPr>
        <w:pBdr>
          <w:top w:val="single" w:sz="4" w:space="1" w:color="auto"/>
          <w:left w:val="single" w:sz="4" w:space="0" w:color="auto"/>
          <w:bottom w:val="single" w:sz="4" w:space="1" w:color="auto"/>
          <w:right w:val="single" w:sz="4" w:space="1" w:color="auto"/>
        </w:pBdr>
        <w:jc w:val="both"/>
        <w:rPr>
          <w:rFonts w:asciiTheme="minorHAnsi" w:hAnsiTheme="minorHAnsi" w:cstheme="minorHAnsi"/>
          <w:sz w:val="24"/>
          <w:szCs w:val="24"/>
        </w:rPr>
      </w:pPr>
      <w:r w:rsidRPr="00A53C7D">
        <w:rPr>
          <w:rFonts w:asciiTheme="minorHAnsi" w:hAnsiTheme="minorHAnsi" w:cstheme="minorHAnsi"/>
          <w:b/>
          <w:sz w:val="24"/>
          <w:szCs w:val="24"/>
        </w:rPr>
        <w:t xml:space="preserve"> Очаквани резултати: </w:t>
      </w:r>
      <w:r w:rsidRPr="00A53C7D">
        <w:rPr>
          <w:rFonts w:asciiTheme="minorHAnsi" w:hAnsiTheme="minorHAnsi" w:cstheme="minorHAnsi"/>
          <w:sz w:val="24"/>
          <w:szCs w:val="24"/>
        </w:rPr>
        <w:t>Осигурена алтернативна заетост на заетите в сектор „Рибарство”;</w:t>
      </w:r>
      <w:r>
        <w:rPr>
          <w:rFonts w:asciiTheme="minorHAnsi" w:hAnsiTheme="minorHAnsi" w:cstheme="minorHAnsi"/>
          <w:sz w:val="24"/>
          <w:szCs w:val="24"/>
        </w:rPr>
        <w:t xml:space="preserve"> </w:t>
      </w:r>
      <w:r w:rsidRPr="00A53C7D">
        <w:rPr>
          <w:rFonts w:asciiTheme="minorHAnsi" w:hAnsiTheme="minorHAnsi" w:cstheme="minorHAnsi"/>
          <w:sz w:val="24"/>
          <w:szCs w:val="24"/>
        </w:rPr>
        <w:t xml:space="preserve">Създаване на нови, алтернативни бизнеси </w:t>
      </w:r>
      <w:r>
        <w:rPr>
          <w:rFonts w:asciiTheme="minorHAnsi" w:hAnsiTheme="minorHAnsi" w:cstheme="minorHAnsi"/>
          <w:sz w:val="24"/>
          <w:szCs w:val="24"/>
        </w:rPr>
        <w:t xml:space="preserve">и </w:t>
      </w:r>
      <w:r w:rsidRPr="00A53C7D">
        <w:rPr>
          <w:rFonts w:asciiTheme="minorHAnsi" w:hAnsiTheme="minorHAnsi" w:cstheme="minorHAnsi"/>
          <w:sz w:val="24"/>
          <w:szCs w:val="24"/>
        </w:rPr>
        <w:t xml:space="preserve">Подобрена културна и друга </w:t>
      </w:r>
      <w:proofErr w:type="spellStart"/>
      <w:r w:rsidRPr="00A53C7D">
        <w:rPr>
          <w:rFonts w:asciiTheme="minorHAnsi" w:hAnsiTheme="minorHAnsi" w:cstheme="minorHAnsi"/>
          <w:sz w:val="24"/>
          <w:szCs w:val="24"/>
        </w:rPr>
        <w:t>дребномащабна</w:t>
      </w:r>
      <w:proofErr w:type="spellEnd"/>
      <w:r w:rsidRPr="00A53C7D">
        <w:rPr>
          <w:rFonts w:asciiTheme="minorHAnsi" w:hAnsiTheme="minorHAnsi" w:cstheme="minorHAnsi"/>
          <w:sz w:val="24"/>
          <w:szCs w:val="24"/>
        </w:rPr>
        <w:t xml:space="preserve"> инфраструктура</w:t>
      </w:r>
      <w:r>
        <w:rPr>
          <w:rFonts w:asciiTheme="minorHAnsi" w:hAnsiTheme="minorHAnsi" w:cstheme="minorHAnsi"/>
          <w:sz w:val="24"/>
          <w:szCs w:val="24"/>
        </w:rPr>
        <w:t>.</w:t>
      </w:r>
    </w:p>
    <w:p w14:paraId="59179C40" w14:textId="77777777" w:rsidR="00DE32B9" w:rsidRDefault="00DE32B9" w:rsidP="00853D99">
      <w:pPr>
        <w:pStyle w:val="nasoki1"/>
        <w:rPr>
          <w:rFonts w:asciiTheme="minorHAnsi" w:hAnsiTheme="minorHAnsi" w:cstheme="minorHAnsi"/>
          <w:sz w:val="24"/>
          <w:szCs w:val="24"/>
        </w:rPr>
      </w:pPr>
    </w:p>
    <w:p w14:paraId="79D21DB9" w14:textId="77777777" w:rsidR="00853D99" w:rsidRPr="000441CA" w:rsidRDefault="00853D99" w:rsidP="00853D99">
      <w:pPr>
        <w:pStyle w:val="nasoki1"/>
        <w:rPr>
          <w:rFonts w:asciiTheme="minorHAnsi" w:hAnsiTheme="minorHAnsi" w:cstheme="minorHAnsi"/>
          <w:sz w:val="24"/>
          <w:szCs w:val="24"/>
        </w:rPr>
      </w:pPr>
      <w:r w:rsidRPr="000441CA">
        <w:rPr>
          <w:rFonts w:asciiTheme="minorHAnsi" w:hAnsiTheme="minorHAnsi" w:cstheme="minorHAnsi"/>
          <w:sz w:val="24"/>
          <w:szCs w:val="24"/>
        </w:rPr>
        <w:t>7. Индикатори</w:t>
      </w:r>
      <w:bookmarkEnd w:id="12"/>
      <w:r w:rsidRPr="000441CA">
        <w:rPr>
          <w:rFonts w:asciiTheme="minorHAnsi" w:hAnsiTheme="minorHAnsi" w:cstheme="minorHAnsi"/>
          <w:sz w:val="24"/>
          <w:szCs w:val="24"/>
        </w:rPr>
        <w:t>:</w:t>
      </w:r>
    </w:p>
    <w:p w14:paraId="0CCB3BE5" w14:textId="77777777" w:rsidR="00853D99" w:rsidRPr="000441CA" w:rsidRDefault="00853D99" w:rsidP="00853D99">
      <w:pPr>
        <w:rPr>
          <w:rFonts w:asciiTheme="minorHAnsi" w:hAnsiTheme="minorHAnsi" w:cstheme="minorHAnsi"/>
          <w:sz w:val="24"/>
          <w:szCs w:val="24"/>
        </w:rPr>
      </w:pPr>
    </w:p>
    <w:p w14:paraId="6BC57311" w14:textId="77777777" w:rsidR="00853D99" w:rsidRPr="001A2CBC" w:rsidRDefault="00853D99" w:rsidP="00853D9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 xml:space="preserve">МИРГ и Управляващия орган на Програма за морско дело и рибарство 2014-2020 </w:t>
      </w:r>
      <w:r w:rsidRPr="000441CA">
        <w:rPr>
          <w:rFonts w:asciiTheme="minorHAnsi" w:hAnsiTheme="minorHAnsi" w:cstheme="minorHAnsi"/>
          <w:sz w:val="24"/>
          <w:szCs w:val="24"/>
          <w:lang w:val="en-US"/>
        </w:rPr>
        <w:t>(</w:t>
      </w:r>
      <w:r w:rsidRPr="000441CA">
        <w:rPr>
          <w:rFonts w:asciiTheme="minorHAnsi" w:hAnsiTheme="minorHAnsi" w:cstheme="minorHAnsi"/>
          <w:sz w:val="24"/>
          <w:szCs w:val="24"/>
        </w:rPr>
        <w:t>УО на ПМДР</w:t>
      </w:r>
      <w:r w:rsidRPr="001A2CBC">
        <w:rPr>
          <w:rFonts w:asciiTheme="minorHAnsi" w:hAnsiTheme="minorHAnsi" w:cstheme="minorHAnsi"/>
          <w:sz w:val="24"/>
          <w:szCs w:val="24"/>
          <w:lang w:val="en-US"/>
        </w:rPr>
        <w:t>)</w:t>
      </w:r>
      <w:r w:rsidRPr="001A2CBC">
        <w:rPr>
          <w:rFonts w:asciiTheme="minorHAnsi" w:hAnsiTheme="minorHAnsi" w:cstheme="minorHAnsi"/>
          <w:sz w:val="24"/>
          <w:szCs w:val="24"/>
        </w:rPr>
        <w:t xml:space="preserve"> ще следят за изпълнението и отчитането на следните индикатори:</w:t>
      </w:r>
    </w:p>
    <w:p w14:paraId="6BA34E28" w14:textId="3E98DEF6" w:rsidR="0007037A" w:rsidRPr="00DA2A0E" w:rsidRDefault="0007037A" w:rsidP="0007037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DA2A0E">
        <w:rPr>
          <w:rFonts w:asciiTheme="minorHAnsi" w:hAnsiTheme="minorHAnsi" w:cstheme="minorHAnsi"/>
          <w:sz w:val="24"/>
          <w:szCs w:val="24"/>
        </w:rPr>
        <w:t>1.</w:t>
      </w:r>
      <w:r w:rsidR="00F76379">
        <w:rPr>
          <w:rFonts w:asciiTheme="minorHAnsi" w:hAnsiTheme="minorHAnsi" w:cstheme="minorHAnsi"/>
          <w:sz w:val="24"/>
          <w:szCs w:val="24"/>
        </w:rPr>
        <w:t xml:space="preserve"> </w:t>
      </w:r>
      <w:r w:rsidRPr="00DA2A0E">
        <w:rPr>
          <w:rFonts w:asciiTheme="minorHAnsi" w:hAnsiTheme="minorHAnsi" w:cstheme="minorHAnsi"/>
          <w:sz w:val="24"/>
          <w:szCs w:val="24"/>
        </w:rPr>
        <w:t>Брой юридически лица, предлагащи услуги извън сектор „Рибарство“;</w:t>
      </w:r>
    </w:p>
    <w:p w14:paraId="72FA540E" w14:textId="7DED71F2" w:rsidR="0007037A" w:rsidRPr="00DA2A0E" w:rsidRDefault="0007037A" w:rsidP="0007037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DA2A0E">
        <w:rPr>
          <w:rFonts w:asciiTheme="minorHAnsi" w:hAnsiTheme="minorHAnsi" w:cstheme="minorHAnsi"/>
          <w:sz w:val="24"/>
          <w:szCs w:val="24"/>
        </w:rPr>
        <w:t>2.</w:t>
      </w:r>
      <w:r w:rsidR="00F76379">
        <w:rPr>
          <w:rFonts w:asciiTheme="minorHAnsi" w:hAnsiTheme="minorHAnsi" w:cstheme="minorHAnsi"/>
          <w:sz w:val="24"/>
          <w:szCs w:val="24"/>
        </w:rPr>
        <w:t xml:space="preserve"> </w:t>
      </w:r>
      <w:r w:rsidRPr="00DA2A0E">
        <w:rPr>
          <w:rFonts w:asciiTheme="minorHAnsi" w:hAnsiTheme="minorHAnsi" w:cstheme="minorHAnsi"/>
          <w:sz w:val="24"/>
          <w:szCs w:val="24"/>
        </w:rPr>
        <w:t>Брой изградени места за настаняване в съответствие със СВОМР;</w:t>
      </w:r>
    </w:p>
    <w:p w14:paraId="32A54533" w14:textId="44715A19" w:rsidR="00F76379" w:rsidRPr="00320A7D" w:rsidRDefault="0007037A" w:rsidP="0007037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DA2A0E">
        <w:rPr>
          <w:rFonts w:asciiTheme="minorHAnsi" w:hAnsiTheme="minorHAnsi" w:cstheme="minorHAnsi"/>
          <w:sz w:val="24"/>
          <w:szCs w:val="24"/>
        </w:rPr>
        <w:t>3.</w:t>
      </w:r>
      <w:bookmarkStart w:id="13" w:name="_Hlk532977439"/>
      <w:r w:rsidR="00F76379">
        <w:rPr>
          <w:rFonts w:asciiTheme="minorHAnsi" w:hAnsiTheme="minorHAnsi" w:cstheme="minorHAnsi"/>
          <w:sz w:val="24"/>
          <w:szCs w:val="24"/>
        </w:rPr>
        <w:t xml:space="preserve"> </w:t>
      </w:r>
      <w:r w:rsidRPr="00320A7D">
        <w:rPr>
          <w:rFonts w:asciiTheme="minorHAnsi" w:hAnsiTheme="minorHAnsi" w:cstheme="minorHAnsi"/>
          <w:sz w:val="24"/>
          <w:szCs w:val="24"/>
        </w:rPr>
        <w:t>Брой подпомогнати културни дейности</w:t>
      </w:r>
      <w:bookmarkEnd w:id="13"/>
      <w:r w:rsidRPr="00320A7D">
        <w:rPr>
          <w:rFonts w:asciiTheme="minorHAnsi" w:hAnsiTheme="minorHAnsi" w:cstheme="minorHAnsi"/>
          <w:sz w:val="24"/>
          <w:szCs w:val="24"/>
        </w:rPr>
        <w:t>;</w:t>
      </w:r>
    </w:p>
    <w:p w14:paraId="40930000" w14:textId="721D1989" w:rsidR="00F76379" w:rsidRPr="00320A7D" w:rsidRDefault="00F76379" w:rsidP="0007037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320A7D">
        <w:rPr>
          <w:rFonts w:asciiTheme="minorHAnsi" w:hAnsiTheme="minorHAnsi" w:cstheme="minorHAnsi"/>
          <w:sz w:val="24"/>
          <w:szCs w:val="24"/>
        </w:rPr>
        <w:t xml:space="preserve">4. Създаване на нови, алтернативни бизнеси на рибарството </w:t>
      </w:r>
      <w:r w:rsidR="00633149" w:rsidRPr="00320A7D">
        <w:rPr>
          <w:rFonts w:asciiTheme="minorHAnsi" w:hAnsiTheme="minorHAnsi" w:cstheme="minorHAnsi"/>
          <w:sz w:val="24"/>
          <w:szCs w:val="24"/>
        </w:rPr>
        <w:t>–</w:t>
      </w:r>
      <w:r w:rsidRPr="00320A7D">
        <w:rPr>
          <w:rFonts w:asciiTheme="minorHAnsi" w:hAnsiTheme="minorHAnsi" w:cstheme="minorHAnsi"/>
          <w:sz w:val="24"/>
          <w:szCs w:val="24"/>
        </w:rPr>
        <w:t xml:space="preserve"> брой</w:t>
      </w:r>
      <w:r w:rsidR="00633149" w:rsidRPr="00320A7D">
        <w:rPr>
          <w:rFonts w:asciiTheme="minorHAnsi" w:hAnsiTheme="minorHAnsi" w:cstheme="minorHAnsi"/>
          <w:sz w:val="24"/>
          <w:szCs w:val="24"/>
        </w:rPr>
        <w:t>;</w:t>
      </w:r>
    </w:p>
    <w:p w14:paraId="073B1715" w14:textId="6ADB0E10" w:rsidR="00F76379" w:rsidRPr="00320A7D" w:rsidRDefault="00F76379" w:rsidP="0007037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320A7D">
        <w:rPr>
          <w:rFonts w:asciiTheme="minorHAnsi" w:hAnsiTheme="minorHAnsi" w:cstheme="minorHAnsi"/>
          <w:sz w:val="24"/>
          <w:szCs w:val="24"/>
        </w:rPr>
        <w:t xml:space="preserve">5. Проекти за подобряване на културна и друга </w:t>
      </w:r>
      <w:proofErr w:type="spellStart"/>
      <w:r w:rsidRPr="00320A7D">
        <w:rPr>
          <w:rFonts w:asciiTheme="minorHAnsi" w:hAnsiTheme="minorHAnsi" w:cstheme="minorHAnsi"/>
          <w:sz w:val="24"/>
          <w:szCs w:val="24"/>
        </w:rPr>
        <w:t>дребномащабна</w:t>
      </w:r>
      <w:proofErr w:type="spellEnd"/>
      <w:r w:rsidRPr="00320A7D">
        <w:rPr>
          <w:rFonts w:asciiTheme="minorHAnsi" w:hAnsiTheme="minorHAnsi" w:cstheme="minorHAnsi"/>
          <w:sz w:val="24"/>
          <w:szCs w:val="24"/>
        </w:rPr>
        <w:t xml:space="preserve"> инфраструктура - брой</w:t>
      </w:r>
      <w:r w:rsidR="00633149" w:rsidRPr="00320A7D">
        <w:rPr>
          <w:rFonts w:asciiTheme="minorHAnsi" w:hAnsiTheme="minorHAnsi" w:cstheme="minorHAnsi"/>
          <w:sz w:val="24"/>
          <w:szCs w:val="24"/>
        </w:rPr>
        <w:t>;</w:t>
      </w:r>
    </w:p>
    <w:p w14:paraId="70BFE748" w14:textId="2984678E" w:rsidR="0007037A" w:rsidRDefault="00F76379" w:rsidP="0007037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320A7D">
        <w:rPr>
          <w:rFonts w:asciiTheme="minorHAnsi" w:hAnsiTheme="minorHAnsi" w:cstheme="minorHAnsi"/>
          <w:sz w:val="24"/>
          <w:szCs w:val="24"/>
        </w:rPr>
        <w:t>6.</w:t>
      </w:r>
      <w:bookmarkStart w:id="14" w:name="_Hlk22123147"/>
      <w:r w:rsidRPr="00320A7D">
        <w:rPr>
          <w:rFonts w:asciiTheme="minorHAnsi" w:hAnsiTheme="minorHAnsi" w:cstheme="minorHAnsi"/>
          <w:sz w:val="24"/>
          <w:szCs w:val="24"/>
        </w:rPr>
        <w:t xml:space="preserve"> </w:t>
      </w:r>
      <w:bookmarkEnd w:id="14"/>
      <w:r w:rsidR="00633149" w:rsidRPr="00320A7D">
        <w:rPr>
          <w:rFonts w:asciiTheme="minorHAnsi" w:hAnsiTheme="minorHAnsi" w:cstheme="minorHAnsi"/>
          <w:sz w:val="24"/>
          <w:szCs w:val="24"/>
        </w:rPr>
        <w:t>С</w:t>
      </w:r>
      <w:r w:rsidR="0007037A" w:rsidRPr="00320A7D">
        <w:rPr>
          <w:rFonts w:asciiTheme="minorHAnsi" w:hAnsiTheme="minorHAnsi" w:cstheme="minorHAnsi"/>
          <w:sz w:val="24"/>
          <w:szCs w:val="24"/>
        </w:rPr>
        <w:t>ъздадени работни места</w:t>
      </w:r>
      <w:r w:rsidR="00633149" w:rsidRPr="00320A7D">
        <w:rPr>
          <w:rFonts w:asciiTheme="minorHAnsi" w:hAnsiTheme="minorHAnsi" w:cstheme="minorHAnsi"/>
          <w:sz w:val="24"/>
          <w:szCs w:val="24"/>
        </w:rPr>
        <w:t xml:space="preserve"> – брой;</w:t>
      </w:r>
    </w:p>
    <w:p w14:paraId="0D18A51A" w14:textId="57856EAD" w:rsidR="0007037A" w:rsidRDefault="00F76379" w:rsidP="0007037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Pr>
          <w:rFonts w:asciiTheme="minorHAnsi" w:hAnsiTheme="minorHAnsi" w:cstheme="minorHAnsi"/>
          <w:sz w:val="24"/>
          <w:szCs w:val="24"/>
        </w:rPr>
        <w:t xml:space="preserve">7. </w:t>
      </w:r>
      <w:r w:rsidR="0007037A" w:rsidRPr="00A6004B">
        <w:rPr>
          <w:rFonts w:asciiTheme="minorHAnsi" w:hAnsiTheme="minorHAnsi" w:cstheme="minorHAnsi"/>
          <w:sz w:val="24"/>
          <w:szCs w:val="24"/>
        </w:rPr>
        <w:t xml:space="preserve">Запазване на работни места </w:t>
      </w:r>
      <w:r w:rsidR="00633149">
        <w:rPr>
          <w:rFonts w:asciiTheme="minorHAnsi" w:hAnsiTheme="minorHAnsi" w:cstheme="minorHAnsi"/>
          <w:sz w:val="24"/>
          <w:szCs w:val="24"/>
        </w:rPr>
        <w:t>–</w:t>
      </w:r>
      <w:r w:rsidR="0007037A">
        <w:rPr>
          <w:rFonts w:asciiTheme="minorHAnsi" w:hAnsiTheme="minorHAnsi" w:cstheme="minorHAnsi"/>
          <w:sz w:val="24"/>
          <w:szCs w:val="24"/>
        </w:rPr>
        <w:t xml:space="preserve"> б</w:t>
      </w:r>
      <w:r w:rsidR="0007037A" w:rsidRPr="00DA2A0E">
        <w:rPr>
          <w:rFonts w:asciiTheme="minorHAnsi" w:hAnsiTheme="minorHAnsi" w:cstheme="minorHAnsi"/>
          <w:sz w:val="24"/>
          <w:szCs w:val="24"/>
        </w:rPr>
        <w:t>рой</w:t>
      </w:r>
      <w:r w:rsidR="00633149">
        <w:rPr>
          <w:rFonts w:asciiTheme="minorHAnsi" w:hAnsiTheme="minorHAnsi" w:cstheme="minorHAnsi"/>
          <w:sz w:val="24"/>
          <w:szCs w:val="24"/>
        </w:rPr>
        <w:t>;</w:t>
      </w:r>
      <w:r w:rsidR="0007037A">
        <w:rPr>
          <w:rFonts w:asciiTheme="minorHAnsi" w:hAnsiTheme="minorHAnsi" w:cstheme="minorHAnsi"/>
          <w:sz w:val="24"/>
          <w:szCs w:val="24"/>
        </w:rPr>
        <w:t xml:space="preserve"> </w:t>
      </w:r>
    </w:p>
    <w:p w14:paraId="009ED277" w14:textId="34F3D69D" w:rsidR="00F76379" w:rsidRPr="00A6004B" w:rsidRDefault="00F76379" w:rsidP="0007037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Pr>
          <w:rFonts w:asciiTheme="minorHAnsi" w:hAnsiTheme="minorHAnsi" w:cstheme="minorHAnsi"/>
          <w:sz w:val="24"/>
          <w:szCs w:val="24"/>
        </w:rPr>
        <w:t xml:space="preserve">8. </w:t>
      </w:r>
      <w:r w:rsidRPr="00E8197F">
        <w:rPr>
          <w:sz w:val="24"/>
          <w:szCs w:val="24"/>
        </w:rPr>
        <w:t>Създадени предприятия</w:t>
      </w:r>
      <w:r w:rsidR="00633149">
        <w:rPr>
          <w:sz w:val="24"/>
          <w:szCs w:val="24"/>
        </w:rPr>
        <w:t xml:space="preserve"> –</w:t>
      </w:r>
      <w:r w:rsidR="00633149" w:rsidRPr="00E8197F">
        <w:rPr>
          <w:sz w:val="24"/>
          <w:szCs w:val="24"/>
        </w:rPr>
        <w:t xml:space="preserve"> </w:t>
      </w:r>
      <w:r w:rsidRPr="00E8197F">
        <w:rPr>
          <w:sz w:val="24"/>
          <w:szCs w:val="24"/>
        </w:rPr>
        <w:t>брой</w:t>
      </w:r>
      <w:r w:rsidR="00633149">
        <w:rPr>
          <w:sz w:val="24"/>
          <w:szCs w:val="24"/>
        </w:rPr>
        <w:t>;</w:t>
      </w:r>
    </w:p>
    <w:p w14:paraId="4625C776" w14:textId="77777777" w:rsidR="00664DDA" w:rsidRPr="006402E5" w:rsidRDefault="00664DDA" w:rsidP="00664DDA">
      <w:pPr>
        <w:pBdr>
          <w:top w:val="single" w:sz="4" w:space="1" w:color="auto"/>
          <w:left w:val="single" w:sz="4" w:space="4" w:color="auto"/>
          <w:bottom w:val="single" w:sz="4" w:space="1" w:color="auto"/>
          <w:right w:val="single" w:sz="4" w:space="4" w:color="auto"/>
        </w:pBdr>
        <w:jc w:val="both"/>
        <w:rPr>
          <w:sz w:val="24"/>
          <w:szCs w:val="24"/>
          <w:lang w:val="en-US"/>
        </w:rPr>
      </w:pPr>
      <w:r w:rsidRPr="00F76379">
        <w:rPr>
          <w:b/>
          <w:sz w:val="24"/>
          <w:szCs w:val="24"/>
        </w:rPr>
        <w:t>Важно:</w:t>
      </w:r>
      <w:r w:rsidRPr="00F76379">
        <w:rPr>
          <w:sz w:val="24"/>
          <w:szCs w:val="24"/>
        </w:rPr>
        <w:t xml:space="preserve"> Кандидатите следва да попълнят индикаторите, които са приложими за проектното предложение и ще бъдат проследени на етап мониторинг.</w:t>
      </w:r>
    </w:p>
    <w:p w14:paraId="3261DA3A" w14:textId="77777777" w:rsidR="00664DDA" w:rsidRPr="000367F7" w:rsidRDefault="00664DDA" w:rsidP="00664DDA">
      <w:pPr>
        <w:pBdr>
          <w:top w:val="single" w:sz="4" w:space="1" w:color="auto"/>
          <w:left w:val="single" w:sz="4" w:space="4" w:color="auto"/>
          <w:bottom w:val="single" w:sz="4" w:space="1" w:color="auto"/>
          <w:right w:val="single" w:sz="4" w:space="4" w:color="auto"/>
        </w:pBdr>
        <w:spacing w:after="0" w:line="240" w:lineRule="auto"/>
        <w:jc w:val="both"/>
        <w:rPr>
          <w:sz w:val="24"/>
          <w:szCs w:val="24"/>
        </w:rPr>
      </w:pPr>
      <w:r w:rsidRPr="000367F7">
        <w:rPr>
          <w:sz w:val="24"/>
          <w:szCs w:val="24"/>
        </w:rPr>
        <w:t>Във Формуляра за кандидатстване индикаторите се попълват с натрупване, т.е. те следва да обхващат целия период на изпълнение на проектното предложение, съгласно Бизнес плана.</w:t>
      </w:r>
    </w:p>
    <w:p w14:paraId="6EFDAD2C" w14:textId="77777777" w:rsidR="00664DDA" w:rsidRPr="008132DE" w:rsidRDefault="00664DDA" w:rsidP="00664DDA">
      <w:pPr>
        <w:pBdr>
          <w:top w:val="single" w:sz="4" w:space="1" w:color="auto"/>
          <w:left w:val="single" w:sz="4" w:space="4" w:color="auto"/>
          <w:bottom w:val="single" w:sz="4" w:space="1" w:color="auto"/>
          <w:right w:val="single" w:sz="4" w:space="4" w:color="auto"/>
        </w:pBdr>
        <w:spacing w:after="0" w:line="240" w:lineRule="auto"/>
        <w:jc w:val="both"/>
        <w:rPr>
          <w:sz w:val="24"/>
          <w:szCs w:val="24"/>
          <w:lang w:val="en-US"/>
        </w:rPr>
      </w:pPr>
    </w:p>
    <w:p w14:paraId="14E9637A" w14:textId="77777777" w:rsidR="00664DDA" w:rsidRPr="000367F7" w:rsidRDefault="00664DDA" w:rsidP="00664DDA">
      <w:pPr>
        <w:pBdr>
          <w:top w:val="single" w:sz="4" w:space="1" w:color="auto"/>
          <w:left w:val="single" w:sz="4" w:space="4" w:color="auto"/>
          <w:bottom w:val="single" w:sz="4" w:space="1" w:color="auto"/>
          <w:right w:val="single" w:sz="4" w:space="4" w:color="auto"/>
        </w:pBdr>
        <w:spacing w:after="0" w:line="240" w:lineRule="auto"/>
        <w:jc w:val="both"/>
        <w:rPr>
          <w:sz w:val="24"/>
          <w:szCs w:val="24"/>
        </w:rPr>
      </w:pPr>
      <w:r w:rsidRPr="000367F7">
        <w:rPr>
          <w:sz w:val="24"/>
          <w:szCs w:val="24"/>
        </w:rPr>
        <w:t>Попълнените индикатори следва стриктно да кореспондират със заложените в Бизнес плана на проектното предложение, като се спазват мерните единици, посочени във Формуляра за кандидатстване.</w:t>
      </w:r>
    </w:p>
    <w:p w14:paraId="589A07C6" w14:textId="77777777" w:rsidR="00664DDA" w:rsidRPr="000367F7" w:rsidRDefault="00664DDA" w:rsidP="00664DDA">
      <w:pPr>
        <w:pBdr>
          <w:top w:val="single" w:sz="4" w:space="1" w:color="auto"/>
          <w:left w:val="single" w:sz="4" w:space="4" w:color="auto"/>
          <w:bottom w:val="single" w:sz="4" w:space="1" w:color="auto"/>
          <w:right w:val="single" w:sz="4" w:space="4" w:color="auto"/>
        </w:pBdr>
        <w:spacing w:after="0" w:line="240" w:lineRule="auto"/>
        <w:jc w:val="both"/>
        <w:rPr>
          <w:sz w:val="24"/>
          <w:szCs w:val="24"/>
          <w:lang w:val="en-US"/>
        </w:rPr>
      </w:pPr>
    </w:p>
    <w:p w14:paraId="28292992" w14:textId="77777777" w:rsidR="00664DDA" w:rsidRPr="000367F7" w:rsidRDefault="00664DDA" w:rsidP="00664DDA">
      <w:pPr>
        <w:pBdr>
          <w:top w:val="single" w:sz="4" w:space="1" w:color="auto"/>
          <w:left w:val="single" w:sz="4" w:space="4" w:color="auto"/>
          <w:bottom w:val="single" w:sz="4" w:space="1" w:color="auto"/>
          <w:right w:val="single" w:sz="4" w:space="4" w:color="auto"/>
        </w:pBdr>
        <w:spacing w:after="0" w:line="240" w:lineRule="auto"/>
        <w:jc w:val="both"/>
        <w:rPr>
          <w:sz w:val="24"/>
          <w:szCs w:val="24"/>
        </w:rPr>
      </w:pPr>
      <w:r w:rsidRPr="000367F7">
        <w:rPr>
          <w:sz w:val="24"/>
          <w:szCs w:val="24"/>
        </w:rPr>
        <w:t>Изпълнението на и</w:t>
      </w:r>
      <w:r>
        <w:rPr>
          <w:sz w:val="24"/>
          <w:szCs w:val="24"/>
        </w:rPr>
        <w:t>н</w:t>
      </w:r>
      <w:r w:rsidRPr="000367F7">
        <w:rPr>
          <w:sz w:val="24"/>
          <w:szCs w:val="24"/>
        </w:rPr>
        <w:t>дикаторите се проследяват ежегодно на годишна база при извършване на мониторинг до края на изтичане срока на договора по проекта.</w:t>
      </w:r>
    </w:p>
    <w:p w14:paraId="4E2C9C6E" w14:textId="77777777" w:rsidR="00664DDA" w:rsidRPr="00F76379" w:rsidRDefault="00664DDA" w:rsidP="00664DDA">
      <w:pPr>
        <w:pBdr>
          <w:top w:val="single" w:sz="4" w:space="1" w:color="auto"/>
          <w:left w:val="single" w:sz="4" w:space="4" w:color="auto"/>
          <w:bottom w:val="single" w:sz="4" w:space="1" w:color="auto"/>
          <w:right w:val="single" w:sz="4" w:space="4" w:color="auto"/>
        </w:pBdr>
        <w:spacing w:after="0" w:line="240" w:lineRule="auto"/>
        <w:jc w:val="both"/>
        <w:rPr>
          <w:sz w:val="24"/>
          <w:szCs w:val="24"/>
          <w:lang w:val="en-US"/>
        </w:rPr>
      </w:pPr>
    </w:p>
    <w:p w14:paraId="207A125D" w14:textId="77777777" w:rsidR="00664DDA" w:rsidRPr="00F76379" w:rsidRDefault="00664DDA" w:rsidP="00664DDA">
      <w:pPr>
        <w:pBdr>
          <w:top w:val="single" w:sz="4" w:space="1" w:color="auto"/>
          <w:left w:val="single" w:sz="4" w:space="4" w:color="auto"/>
          <w:bottom w:val="single" w:sz="4" w:space="1" w:color="auto"/>
          <w:right w:val="single" w:sz="4" w:space="4" w:color="auto"/>
        </w:pBdr>
        <w:jc w:val="both"/>
        <w:rPr>
          <w:sz w:val="24"/>
          <w:szCs w:val="24"/>
        </w:rPr>
      </w:pPr>
      <w:r w:rsidRPr="00F76379">
        <w:rPr>
          <w:b/>
          <w:sz w:val="24"/>
          <w:szCs w:val="24"/>
        </w:rPr>
        <w:t>Важно:</w:t>
      </w:r>
      <w:r w:rsidRPr="00F76379">
        <w:rPr>
          <w:sz w:val="24"/>
          <w:szCs w:val="24"/>
        </w:rPr>
        <w:t xml:space="preserve"> Детайлните правила за характера, изчислението и отчитането на Индикаторите за резултат по всяка мярка на ПМДР са дефинирани в документ „Определения за общи показатели“, изготвени от Помощно звено за мониторинг и оценка в областта на рибарството и аквакултурата – FAME към Европейската комисия, които кандидатите могат да прочетат тук: </w:t>
      </w:r>
      <w:hyperlink r:id="rId10" w:history="1">
        <w:r w:rsidRPr="00F76379">
          <w:rPr>
            <w:rStyle w:val="Hyperlink"/>
            <w:sz w:val="24"/>
            <w:szCs w:val="24"/>
          </w:rPr>
          <w:t>https://www.eufunds.bg/bg/pmdr/node/2581</w:t>
        </w:r>
      </w:hyperlink>
    </w:p>
    <w:p w14:paraId="061F2A91" w14:textId="77777777" w:rsidR="00664DDA" w:rsidRPr="00F76379" w:rsidRDefault="00664DDA" w:rsidP="00664DDA">
      <w:pPr>
        <w:pBdr>
          <w:top w:val="single" w:sz="4" w:space="1" w:color="auto"/>
          <w:left w:val="single" w:sz="4" w:space="4" w:color="auto"/>
          <w:bottom w:val="single" w:sz="4" w:space="1" w:color="auto"/>
          <w:right w:val="single" w:sz="4" w:space="4" w:color="auto"/>
        </w:pBdr>
        <w:jc w:val="both"/>
        <w:rPr>
          <w:sz w:val="24"/>
          <w:szCs w:val="24"/>
        </w:rPr>
      </w:pPr>
    </w:p>
    <w:p w14:paraId="70FCD894" w14:textId="00B49EA0" w:rsidR="00F76379" w:rsidRPr="000441CA" w:rsidRDefault="00664DDA" w:rsidP="00C4774B">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F76379">
        <w:rPr>
          <w:b/>
          <w:sz w:val="24"/>
          <w:szCs w:val="24"/>
        </w:rPr>
        <w:t>Важно:</w:t>
      </w:r>
      <w:r w:rsidRPr="00F76379">
        <w:rPr>
          <w:sz w:val="24"/>
          <w:szCs w:val="24"/>
        </w:rPr>
        <w:t xml:space="preserve"> В случай на неизпълнение на индикаторите за резултат, заложени в проектното предложение, на кандидата ще бъдат наложени финансови корекции съгласно разпоредбите на Наредба за посочване на нередности, представляващи основания за извършване на финансови корекции, и процентните показатели за определяне размера на финансовите корекции по реда на </w:t>
      </w:r>
      <w:r w:rsidR="00C4774B" w:rsidRPr="00C4774B">
        <w:rPr>
          <w:sz w:val="24"/>
          <w:szCs w:val="24"/>
        </w:rPr>
        <w:t>З</w:t>
      </w:r>
      <w:r w:rsidR="00C4774B">
        <w:rPr>
          <w:sz w:val="24"/>
          <w:szCs w:val="24"/>
        </w:rPr>
        <w:t>акона</w:t>
      </w:r>
      <w:r w:rsidR="00C4774B" w:rsidRPr="00C4774B">
        <w:rPr>
          <w:sz w:val="24"/>
          <w:szCs w:val="24"/>
        </w:rPr>
        <w:t xml:space="preserve"> за управление на средствата от Европейските фондове при споделено управление</w:t>
      </w:r>
      <w:r w:rsidR="00C4774B">
        <w:rPr>
          <w:sz w:val="24"/>
          <w:szCs w:val="24"/>
        </w:rPr>
        <w:t xml:space="preserve"> </w:t>
      </w:r>
      <w:r w:rsidR="000D7DDF" w:rsidRPr="000D7DDF">
        <w:rPr>
          <w:sz w:val="24"/>
          <w:szCs w:val="24"/>
        </w:rPr>
        <w:t>(Загл. изм. - ДВ, бр. 51 от 2022 г., в сила от 01.07.2022 г.) (ЗУСЕФСУ) и § 70 от Преходните и заключителни разпоредби към ЗИД на ЗУСЕСИФ (</w:t>
      </w:r>
      <w:proofErr w:type="spellStart"/>
      <w:r w:rsidR="000D7DDF" w:rsidRPr="000D7DDF">
        <w:rPr>
          <w:sz w:val="24"/>
          <w:szCs w:val="24"/>
        </w:rPr>
        <w:t>Обн</w:t>
      </w:r>
      <w:proofErr w:type="spellEnd"/>
      <w:r w:rsidR="000D7DDF" w:rsidRPr="000D7DDF">
        <w:rPr>
          <w:sz w:val="24"/>
          <w:szCs w:val="24"/>
        </w:rPr>
        <w:t>. ДВ, бр. 51 от 2022 г.)</w:t>
      </w:r>
    </w:p>
    <w:p w14:paraId="7E19DB92" w14:textId="0DC0DA2C" w:rsidR="00467568" w:rsidRDefault="00467568" w:rsidP="00467568">
      <w:pPr>
        <w:keepNext/>
        <w:spacing w:before="240" w:after="60"/>
        <w:outlineLvl w:val="3"/>
        <w:rPr>
          <w:rFonts w:asciiTheme="minorHAnsi" w:hAnsiTheme="minorHAnsi" w:cstheme="minorHAnsi"/>
          <w:b/>
          <w:bCs/>
          <w:sz w:val="24"/>
          <w:szCs w:val="24"/>
        </w:rPr>
      </w:pPr>
      <w:bookmarkStart w:id="15" w:name="_Toc506881207"/>
      <w:r w:rsidRPr="000441CA">
        <w:rPr>
          <w:rFonts w:asciiTheme="minorHAnsi" w:hAnsiTheme="minorHAnsi" w:cstheme="minorHAnsi"/>
          <w:b/>
          <w:bCs/>
          <w:sz w:val="24"/>
          <w:szCs w:val="24"/>
        </w:rPr>
        <w:t>8. Общ размер на безвъзмездната финансова помощ по процедурата:</w:t>
      </w:r>
      <w:bookmarkEnd w:id="15"/>
    </w:p>
    <w:p w14:paraId="3A7E8C4C" w14:textId="77777777" w:rsidR="00244981" w:rsidRDefault="00244981" w:rsidP="00467568">
      <w:pPr>
        <w:keepNext/>
        <w:spacing w:before="240" w:after="60"/>
        <w:outlineLvl w:val="3"/>
        <w:rPr>
          <w:rFonts w:asciiTheme="minorHAnsi" w:hAnsiTheme="minorHAnsi" w:cstheme="minorHAnsi"/>
          <w:b/>
          <w:bCs/>
          <w:sz w:val="24"/>
          <w:szCs w:val="24"/>
        </w:rPr>
      </w:pPr>
    </w:p>
    <w:p w14:paraId="030B3BFC" w14:textId="489C00D2" w:rsidR="00244981" w:rsidRPr="00244981" w:rsidRDefault="00244981" w:rsidP="00244981">
      <w:pPr>
        <w:pBdr>
          <w:top w:val="single" w:sz="4" w:space="1" w:color="auto"/>
          <w:left w:val="single" w:sz="4" w:space="20" w:color="auto"/>
          <w:bottom w:val="single" w:sz="4" w:space="1" w:color="auto"/>
          <w:right w:val="single" w:sz="4" w:space="0" w:color="auto"/>
        </w:pBdr>
        <w:tabs>
          <w:tab w:val="left" w:pos="-180"/>
        </w:tabs>
        <w:ind w:right="566"/>
        <w:jc w:val="both"/>
        <w:rPr>
          <w:rFonts w:asciiTheme="minorHAnsi" w:hAnsiTheme="minorHAnsi" w:cstheme="minorHAnsi"/>
          <w:sz w:val="24"/>
          <w:szCs w:val="24"/>
        </w:rPr>
      </w:pPr>
      <w:r w:rsidRPr="00244981">
        <w:rPr>
          <w:rFonts w:asciiTheme="minorHAnsi" w:hAnsiTheme="minorHAnsi" w:cstheme="minorHAnsi"/>
          <w:sz w:val="24"/>
          <w:szCs w:val="24"/>
        </w:rPr>
        <w:t xml:space="preserve">Общият размер на безвъзмездната финансова помощ за проекти по процедура за подбор на проекти </w:t>
      </w:r>
      <w:r w:rsidRPr="00244981">
        <w:rPr>
          <w:rFonts w:asciiTheme="minorHAnsi" w:hAnsiTheme="minorHAnsi" w:cstheme="minorHAnsi"/>
          <w:bCs/>
          <w:sz w:val="24"/>
          <w:szCs w:val="24"/>
        </w:rPr>
        <w:t>BG14MFOP001-4.</w:t>
      </w:r>
      <w:r w:rsidR="00664DDA">
        <w:rPr>
          <w:rFonts w:asciiTheme="minorHAnsi" w:hAnsiTheme="minorHAnsi" w:cstheme="minorHAnsi"/>
          <w:bCs/>
          <w:sz w:val="24"/>
          <w:szCs w:val="24"/>
        </w:rPr>
        <w:t>120</w:t>
      </w:r>
      <w:r w:rsidRPr="00244981">
        <w:rPr>
          <w:rFonts w:asciiTheme="minorHAnsi" w:hAnsiTheme="minorHAnsi" w:cstheme="minorHAnsi"/>
          <w:bCs/>
          <w:sz w:val="24"/>
          <w:szCs w:val="24"/>
        </w:rPr>
        <w:t xml:space="preserve"> МИРГ Пазарджик – </w:t>
      </w:r>
      <w:r w:rsidRPr="00244981">
        <w:rPr>
          <w:rFonts w:asciiTheme="minorHAnsi" w:hAnsiTheme="minorHAnsi" w:cstheme="minorHAnsi"/>
          <w:sz w:val="24"/>
          <w:szCs w:val="24"/>
        </w:rPr>
        <w:t xml:space="preserve">Мярка: </w:t>
      </w:r>
      <w:r w:rsidRPr="00244981">
        <w:rPr>
          <w:rFonts w:asciiTheme="minorHAnsi" w:hAnsiTheme="minorHAnsi" w:cstheme="minorHAnsi"/>
          <w:bCs/>
          <w:sz w:val="24"/>
          <w:szCs w:val="24"/>
        </w:rPr>
        <w:t>2.</w:t>
      </w:r>
      <w:proofErr w:type="spellStart"/>
      <w:r w:rsidRPr="00244981">
        <w:rPr>
          <w:rFonts w:asciiTheme="minorHAnsi" w:hAnsiTheme="minorHAnsi" w:cstheme="minorHAnsi"/>
          <w:bCs/>
          <w:sz w:val="24"/>
          <w:szCs w:val="24"/>
        </w:rPr>
        <w:t>2</w:t>
      </w:r>
      <w:proofErr w:type="spellEnd"/>
      <w:r w:rsidRPr="00244981">
        <w:rPr>
          <w:rFonts w:asciiTheme="minorHAnsi" w:hAnsiTheme="minorHAnsi" w:cstheme="minorHAnsi"/>
          <w:bCs/>
          <w:sz w:val="24"/>
          <w:szCs w:val="24"/>
        </w:rPr>
        <w:t xml:space="preserve">. Разнообразяване към дейности извън секторите </w:t>
      </w:r>
      <w:r w:rsidR="00E73085">
        <w:rPr>
          <w:rFonts w:asciiTheme="minorHAnsi" w:hAnsiTheme="minorHAnsi" w:cstheme="minorHAnsi"/>
          <w:bCs/>
          <w:sz w:val="24"/>
          <w:szCs w:val="24"/>
        </w:rPr>
        <w:t>„</w:t>
      </w:r>
      <w:r w:rsidRPr="00244981">
        <w:rPr>
          <w:rFonts w:asciiTheme="minorHAnsi" w:hAnsiTheme="minorHAnsi" w:cstheme="minorHAnsi"/>
          <w:bCs/>
          <w:sz w:val="24"/>
          <w:szCs w:val="24"/>
        </w:rPr>
        <w:t>Рибарство</w:t>
      </w:r>
      <w:r w:rsidR="00E73085">
        <w:rPr>
          <w:rFonts w:asciiTheme="minorHAnsi" w:hAnsiTheme="minorHAnsi" w:cstheme="minorHAnsi"/>
          <w:bCs/>
          <w:sz w:val="24"/>
          <w:szCs w:val="24"/>
        </w:rPr>
        <w:t>“</w:t>
      </w:r>
      <w:r w:rsidRPr="00244981">
        <w:rPr>
          <w:rFonts w:asciiTheme="minorHAnsi" w:hAnsiTheme="minorHAnsi" w:cstheme="minorHAnsi"/>
          <w:bCs/>
          <w:sz w:val="24"/>
          <w:szCs w:val="24"/>
        </w:rPr>
        <w:t xml:space="preserve"> и аквакултури</w:t>
      </w:r>
      <w:r w:rsidRPr="00244981">
        <w:rPr>
          <w:rFonts w:asciiTheme="minorHAnsi" w:hAnsiTheme="minorHAnsi" w:cstheme="minorHAnsi"/>
          <w:sz w:val="24"/>
          <w:szCs w:val="24"/>
        </w:rPr>
        <w:t xml:space="preserve"> е, както следва:</w:t>
      </w:r>
    </w:p>
    <w:p w14:paraId="785F0D58" w14:textId="77777777" w:rsidR="00244981" w:rsidRDefault="00244981" w:rsidP="00467568">
      <w:pPr>
        <w:keepNext/>
        <w:spacing w:before="240" w:after="60"/>
        <w:outlineLvl w:val="3"/>
        <w:rPr>
          <w:rFonts w:asciiTheme="minorHAnsi" w:hAnsiTheme="minorHAnsi" w:cstheme="minorHAnsi"/>
          <w:b/>
          <w:bCs/>
          <w:sz w:val="24"/>
          <w:szCs w:val="24"/>
        </w:rPr>
      </w:pPr>
    </w:p>
    <w:tbl>
      <w:tblPr>
        <w:tblW w:w="948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1"/>
        <w:gridCol w:w="3165"/>
        <w:gridCol w:w="3276"/>
      </w:tblGrid>
      <w:tr w:rsidR="00467568" w:rsidRPr="000441CA" w14:paraId="501AAE3A" w14:textId="77777777" w:rsidTr="00467568">
        <w:tc>
          <w:tcPr>
            <w:tcW w:w="304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3A7438" w14:textId="258F3279" w:rsidR="00467568" w:rsidRPr="000441CA" w:rsidRDefault="00467568" w:rsidP="00467568">
            <w:pPr>
              <w:spacing w:after="360"/>
              <w:jc w:val="center"/>
              <w:rPr>
                <w:rFonts w:asciiTheme="minorHAnsi" w:eastAsiaTheme="minorHAnsi" w:hAnsiTheme="minorHAnsi" w:cstheme="minorHAnsi"/>
                <w:b/>
                <w:bCs/>
                <w:sz w:val="24"/>
                <w:szCs w:val="24"/>
                <w:lang w:eastAsia="bg-BG"/>
              </w:rPr>
            </w:pPr>
            <w:r w:rsidRPr="000441CA">
              <w:rPr>
                <w:rFonts w:asciiTheme="minorHAnsi" w:eastAsiaTheme="minorHAnsi" w:hAnsiTheme="minorHAnsi" w:cstheme="minorHAnsi"/>
                <w:b/>
                <w:bCs/>
                <w:sz w:val="24"/>
                <w:szCs w:val="24"/>
                <w:lang w:eastAsia="bg-BG"/>
              </w:rPr>
              <w:t>Общ размер на безвъзмездната финансова помощ</w:t>
            </w:r>
          </w:p>
        </w:tc>
        <w:tc>
          <w:tcPr>
            <w:tcW w:w="316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894316" w14:textId="77777777" w:rsidR="00467568" w:rsidRPr="000441CA" w:rsidRDefault="00467568" w:rsidP="00467568">
            <w:pPr>
              <w:spacing w:after="360"/>
              <w:jc w:val="center"/>
              <w:rPr>
                <w:rFonts w:asciiTheme="minorHAnsi" w:eastAsiaTheme="minorHAnsi" w:hAnsiTheme="minorHAnsi" w:cstheme="minorHAnsi"/>
                <w:b/>
                <w:bCs/>
                <w:sz w:val="24"/>
                <w:szCs w:val="24"/>
                <w:lang w:eastAsia="bg-BG"/>
              </w:rPr>
            </w:pPr>
            <w:r w:rsidRPr="000441CA">
              <w:rPr>
                <w:rFonts w:asciiTheme="minorHAnsi" w:eastAsiaTheme="minorHAnsi" w:hAnsiTheme="minorHAnsi" w:cstheme="minorHAnsi"/>
                <w:b/>
                <w:bCs/>
                <w:sz w:val="24"/>
                <w:szCs w:val="24"/>
                <w:lang w:eastAsia="bg-BG"/>
              </w:rPr>
              <w:t>Средства от Европейския фонд за морско дело и рибарство</w:t>
            </w:r>
          </w:p>
        </w:tc>
        <w:tc>
          <w:tcPr>
            <w:tcW w:w="3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9DF8C6B" w14:textId="77777777" w:rsidR="00467568" w:rsidRPr="000441CA" w:rsidRDefault="00467568" w:rsidP="00467568">
            <w:pPr>
              <w:spacing w:after="360"/>
              <w:jc w:val="center"/>
              <w:rPr>
                <w:rFonts w:asciiTheme="minorHAnsi" w:eastAsiaTheme="minorHAnsi" w:hAnsiTheme="minorHAnsi" w:cstheme="minorHAnsi"/>
                <w:b/>
                <w:bCs/>
                <w:sz w:val="24"/>
                <w:szCs w:val="24"/>
                <w:lang w:eastAsia="bg-BG"/>
              </w:rPr>
            </w:pPr>
            <w:r w:rsidRPr="000441CA">
              <w:rPr>
                <w:rFonts w:asciiTheme="minorHAnsi" w:eastAsiaTheme="minorHAnsi" w:hAnsiTheme="minorHAnsi" w:cstheme="minorHAnsi"/>
                <w:b/>
                <w:bCs/>
                <w:sz w:val="24"/>
                <w:szCs w:val="24"/>
                <w:lang w:eastAsia="bg-BG"/>
              </w:rPr>
              <w:t xml:space="preserve">Национално </w:t>
            </w:r>
            <w:proofErr w:type="spellStart"/>
            <w:r w:rsidRPr="000441CA">
              <w:rPr>
                <w:rFonts w:asciiTheme="minorHAnsi" w:eastAsiaTheme="minorHAnsi" w:hAnsiTheme="minorHAnsi" w:cstheme="minorHAnsi"/>
                <w:b/>
                <w:bCs/>
                <w:sz w:val="24"/>
                <w:szCs w:val="24"/>
                <w:lang w:eastAsia="bg-BG"/>
              </w:rPr>
              <w:t>съфинансиране</w:t>
            </w:r>
            <w:proofErr w:type="spellEnd"/>
          </w:p>
        </w:tc>
      </w:tr>
      <w:tr w:rsidR="00006CF7" w:rsidRPr="000441CA" w14:paraId="2C836141" w14:textId="77777777" w:rsidTr="00DA3CA8">
        <w:trPr>
          <w:trHeight w:val="661"/>
        </w:trPr>
        <w:tc>
          <w:tcPr>
            <w:tcW w:w="3041" w:type="dxa"/>
            <w:tcBorders>
              <w:top w:val="single" w:sz="4" w:space="0" w:color="auto"/>
              <w:left w:val="single" w:sz="4" w:space="0" w:color="auto"/>
              <w:bottom w:val="single" w:sz="4" w:space="0" w:color="auto"/>
              <w:right w:val="single" w:sz="4" w:space="0" w:color="auto"/>
            </w:tcBorders>
          </w:tcPr>
          <w:p w14:paraId="0CE7A7D4" w14:textId="197AA4AC" w:rsidR="00006CF7" w:rsidRPr="00664DDA" w:rsidRDefault="00E62A8B" w:rsidP="00CD4101">
            <w:pPr>
              <w:spacing w:after="360"/>
              <w:jc w:val="center"/>
              <w:rPr>
                <w:rFonts w:asciiTheme="minorHAnsi" w:hAnsiTheme="minorHAnsi" w:cstheme="minorHAnsi"/>
                <w:sz w:val="24"/>
                <w:szCs w:val="24"/>
                <w:highlight w:val="yellow"/>
                <w:lang w:val="en-US" w:eastAsia="bg-BG"/>
              </w:rPr>
            </w:pPr>
            <w:r w:rsidRPr="00E62A8B">
              <w:rPr>
                <w:rFonts w:asciiTheme="minorHAnsi" w:hAnsiTheme="minorHAnsi" w:cstheme="minorHAnsi"/>
                <w:sz w:val="24"/>
                <w:szCs w:val="24"/>
              </w:rPr>
              <w:t>77 533,22</w:t>
            </w:r>
            <w:r w:rsidR="00CD4101" w:rsidRPr="00E62A8B">
              <w:rPr>
                <w:rFonts w:asciiTheme="minorHAnsi" w:hAnsiTheme="minorHAnsi" w:cstheme="minorHAnsi"/>
                <w:sz w:val="24"/>
                <w:szCs w:val="24"/>
                <w:lang w:val="en-US" w:eastAsia="bg-BG"/>
              </w:rPr>
              <w:t xml:space="preserve"> </w:t>
            </w:r>
            <w:r w:rsidR="00006CF7" w:rsidRPr="00E62A8B">
              <w:rPr>
                <w:rFonts w:asciiTheme="minorHAnsi" w:hAnsiTheme="minorHAnsi" w:cstheme="minorHAnsi"/>
                <w:sz w:val="24"/>
                <w:szCs w:val="24"/>
                <w:lang w:eastAsia="bg-BG"/>
              </w:rPr>
              <w:t>лв.</w:t>
            </w:r>
          </w:p>
        </w:tc>
        <w:tc>
          <w:tcPr>
            <w:tcW w:w="3165" w:type="dxa"/>
            <w:tcBorders>
              <w:top w:val="single" w:sz="4" w:space="0" w:color="auto"/>
              <w:left w:val="single" w:sz="4" w:space="0" w:color="auto"/>
              <w:bottom w:val="single" w:sz="4" w:space="0" w:color="auto"/>
              <w:right w:val="single" w:sz="4" w:space="0" w:color="auto"/>
            </w:tcBorders>
          </w:tcPr>
          <w:p w14:paraId="586C261B" w14:textId="7F671435" w:rsidR="00006CF7" w:rsidRPr="00E62A8B" w:rsidRDefault="00E62A8B" w:rsidP="00CD4101">
            <w:pPr>
              <w:spacing w:after="360"/>
              <w:jc w:val="center"/>
              <w:rPr>
                <w:rFonts w:asciiTheme="minorHAnsi" w:eastAsiaTheme="minorHAnsi" w:hAnsiTheme="minorHAnsi" w:cstheme="minorHAnsi"/>
                <w:sz w:val="24"/>
                <w:szCs w:val="24"/>
                <w:lang w:eastAsia="bg-BG"/>
              </w:rPr>
            </w:pPr>
            <w:r w:rsidRPr="00E62A8B">
              <w:rPr>
                <w:rFonts w:asciiTheme="minorHAnsi" w:eastAsiaTheme="minorHAnsi" w:hAnsiTheme="minorHAnsi" w:cstheme="minorHAnsi"/>
                <w:sz w:val="24"/>
                <w:szCs w:val="24"/>
                <w:lang w:eastAsia="bg-BG"/>
              </w:rPr>
              <w:t>65 903,24</w:t>
            </w:r>
            <w:r w:rsidR="00CD4101" w:rsidRPr="00E62A8B">
              <w:rPr>
                <w:rFonts w:asciiTheme="minorHAnsi" w:eastAsiaTheme="minorHAnsi" w:hAnsiTheme="minorHAnsi" w:cstheme="minorHAnsi"/>
                <w:sz w:val="24"/>
                <w:szCs w:val="24"/>
                <w:lang w:eastAsia="bg-BG"/>
              </w:rPr>
              <w:t xml:space="preserve"> </w:t>
            </w:r>
            <w:r w:rsidR="00006CF7" w:rsidRPr="00E62A8B">
              <w:rPr>
                <w:rFonts w:asciiTheme="minorHAnsi" w:eastAsiaTheme="minorHAnsi" w:hAnsiTheme="minorHAnsi" w:cstheme="minorHAnsi"/>
                <w:sz w:val="24"/>
                <w:szCs w:val="24"/>
                <w:lang w:eastAsia="bg-BG"/>
              </w:rPr>
              <w:t>лв.</w:t>
            </w:r>
          </w:p>
        </w:tc>
        <w:tc>
          <w:tcPr>
            <w:tcW w:w="3276" w:type="dxa"/>
            <w:tcBorders>
              <w:top w:val="single" w:sz="4" w:space="0" w:color="auto"/>
              <w:left w:val="single" w:sz="4" w:space="0" w:color="auto"/>
              <w:bottom w:val="single" w:sz="4" w:space="0" w:color="auto"/>
              <w:right w:val="single" w:sz="4" w:space="0" w:color="auto"/>
            </w:tcBorders>
          </w:tcPr>
          <w:p w14:paraId="101C660B" w14:textId="032BF6B9" w:rsidR="00006CF7" w:rsidRPr="00E62A8B" w:rsidRDefault="00E62A8B" w:rsidP="00CD4101">
            <w:pPr>
              <w:spacing w:after="360"/>
              <w:jc w:val="center"/>
              <w:rPr>
                <w:rFonts w:asciiTheme="minorHAnsi" w:eastAsiaTheme="minorHAnsi" w:hAnsiTheme="minorHAnsi" w:cstheme="minorHAnsi"/>
                <w:sz w:val="24"/>
                <w:szCs w:val="24"/>
                <w:lang w:val="en-US" w:eastAsia="bg-BG"/>
              </w:rPr>
            </w:pPr>
            <w:r w:rsidRPr="00E62A8B">
              <w:rPr>
                <w:rFonts w:asciiTheme="minorHAnsi" w:eastAsiaTheme="minorHAnsi" w:hAnsiTheme="minorHAnsi" w:cstheme="minorHAnsi"/>
                <w:sz w:val="24"/>
                <w:szCs w:val="24"/>
                <w:lang w:eastAsia="bg-BG"/>
              </w:rPr>
              <w:t>11 629,98</w:t>
            </w:r>
            <w:r w:rsidR="00CD4101" w:rsidRPr="00E62A8B">
              <w:rPr>
                <w:rFonts w:asciiTheme="minorHAnsi" w:eastAsiaTheme="minorHAnsi" w:hAnsiTheme="minorHAnsi" w:cstheme="minorHAnsi"/>
                <w:sz w:val="24"/>
                <w:szCs w:val="24"/>
                <w:lang w:val="en-US" w:eastAsia="bg-BG"/>
              </w:rPr>
              <w:t xml:space="preserve"> </w:t>
            </w:r>
            <w:r w:rsidR="00006CF7" w:rsidRPr="00E62A8B">
              <w:rPr>
                <w:rFonts w:asciiTheme="minorHAnsi" w:eastAsiaTheme="minorHAnsi" w:hAnsiTheme="minorHAnsi" w:cstheme="minorHAnsi"/>
                <w:sz w:val="24"/>
                <w:szCs w:val="24"/>
                <w:lang w:eastAsia="bg-BG"/>
              </w:rPr>
              <w:t>лв.</w:t>
            </w:r>
          </w:p>
        </w:tc>
      </w:tr>
    </w:tbl>
    <w:p w14:paraId="4736C95D" w14:textId="666C51C3" w:rsidR="00467568" w:rsidRDefault="00467568" w:rsidP="00467568">
      <w:pPr>
        <w:spacing w:after="360"/>
        <w:jc w:val="both"/>
        <w:rPr>
          <w:rFonts w:asciiTheme="minorHAnsi" w:eastAsiaTheme="minorHAnsi" w:hAnsiTheme="minorHAnsi" w:cstheme="minorHAnsi"/>
          <w:b/>
          <w:bCs/>
          <w:sz w:val="24"/>
          <w:szCs w:val="24"/>
        </w:rPr>
      </w:pPr>
    </w:p>
    <w:p w14:paraId="56580D24" w14:textId="4AA7F297" w:rsidR="00407F56" w:rsidRDefault="00407F56" w:rsidP="00407F56">
      <w:pPr>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 xml:space="preserve">УО на ПМДР 2014-2020 си запазва правото да увеличи бюджета по процедурата след приключване на оценката на проектите по предходен прием, прекратени проекти и др., както и във връзка с чл. 26, ал. 7 от </w:t>
      </w:r>
      <w:r w:rsidR="003E0F12" w:rsidRPr="000367F7">
        <w:rPr>
          <w:rFonts w:asciiTheme="minorHAnsi" w:eastAsiaTheme="minorHAnsi" w:hAnsiTheme="minorHAnsi" w:cstheme="minorHAnsi"/>
          <w:sz w:val="24"/>
          <w:szCs w:val="24"/>
        </w:rPr>
        <w:t>ЗУСЕ</w:t>
      </w:r>
      <w:r w:rsidR="003E0F12">
        <w:rPr>
          <w:rFonts w:asciiTheme="minorHAnsi" w:eastAsiaTheme="minorHAnsi" w:hAnsiTheme="minorHAnsi" w:cstheme="minorHAnsi"/>
          <w:sz w:val="24"/>
          <w:szCs w:val="24"/>
        </w:rPr>
        <w:t>ФСУ</w:t>
      </w:r>
      <w:r w:rsidRPr="000367F7">
        <w:rPr>
          <w:rFonts w:asciiTheme="minorHAnsi" w:eastAsiaTheme="minorHAnsi" w:hAnsiTheme="minorHAnsi" w:cstheme="minorHAnsi"/>
          <w:sz w:val="24"/>
          <w:szCs w:val="24"/>
        </w:rPr>
        <w:t>.</w:t>
      </w:r>
    </w:p>
    <w:p w14:paraId="4A57333D" w14:textId="77777777" w:rsidR="00407F56" w:rsidRPr="000367F7" w:rsidRDefault="00407F56" w:rsidP="00407F56">
      <w:pPr>
        <w:jc w:val="both"/>
        <w:rPr>
          <w:rFonts w:asciiTheme="minorHAnsi" w:eastAsiaTheme="minorHAnsi" w:hAnsiTheme="minorHAnsi" w:cstheme="minorHAnsi"/>
          <w:sz w:val="24"/>
          <w:szCs w:val="24"/>
        </w:rPr>
      </w:pPr>
    </w:p>
    <w:p w14:paraId="1BD7CAF5" w14:textId="77777777" w:rsidR="00467568" w:rsidRPr="00EF2C61" w:rsidRDefault="00467568" w:rsidP="00467568">
      <w:pPr>
        <w:keepNext/>
        <w:spacing w:before="240" w:after="60"/>
        <w:outlineLvl w:val="3"/>
        <w:rPr>
          <w:rFonts w:asciiTheme="minorHAnsi" w:hAnsiTheme="minorHAnsi" w:cstheme="minorHAnsi"/>
          <w:b/>
          <w:bCs/>
          <w:sz w:val="24"/>
          <w:szCs w:val="24"/>
          <w:lang w:val="en-US"/>
        </w:rPr>
      </w:pPr>
      <w:bookmarkStart w:id="16" w:name="_Toc506881208"/>
      <w:r w:rsidRPr="000441CA">
        <w:rPr>
          <w:rFonts w:asciiTheme="minorHAnsi" w:hAnsiTheme="minorHAnsi" w:cstheme="minorHAnsi"/>
          <w:b/>
          <w:bCs/>
          <w:sz w:val="24"/>
          <w:szCs w:val="24"/>
        </w:rPr>
        <w:t>9. Минимален (ако е приложимо) и максимален  размер на безвъзмездната финансова помощ за конкретен  проект:</w:t>
      </w:r>
      <w:bookmarkEnd w:id="16"/>
    </w:p>
    <w:p w14:paraId="4091C822" w14:textId="77777777" w:rsidR="00467568" w:rsidRPr="00EF2C61" w:rsidRDefault="00467568" w:rsidP="00467568">
      <w:pPr>
        <w:pBdr>
          <w:top w:val="single" w:sz="4" w:space="1" w:color="auto"/>
          <w:left w:val="single" w:sz="4" w:space="4" w:color="auto"/>
          <w:bottom w:val="single" w:sz="4" w:space="0" w:color="auto"/>
          <w:right w:val="single" w:sz="4" w:space="2" w:color="auto"/>
        </w:pBdr>
        <w:jc w:val="both"/>
        <w:rPr>
          <w:rFonts w:asciiTheme="minorHAnsi" w:hAnsiTheme="minorHAnsi" w:cstheme="minorHAnsi"/>
          <w:sz w:val="24"/>
          <w:szCs w:val="24"/>
        </w:rPr>
      </w:pPr>
      <w:r w:rsidRPr="00EF2C61">
        <w:rPr>
          <w:rFonts w:asciiTheme="minorHAnsi" w:hAnsiTheme="minorHAnsi" w:cstheme="minorHAnsi"/>
          <w:sz w:val="24"/>
          <w:szCs w:val="24"/>
        </w:rPr>
        <w:t xml:space="preserve">Финансовата помощ по реда на тази мярка е безвъзмездна, предоставя се в рамките на определения бюджет за мярката в </w:t>
      </w:r>
      <w:r w:rsidR="00CF0F0B" w:rsidRPr="00EF2C61">
        <w:rPr>
          <w:rFonts w:asciiTheme="minorHAnsi" w:hAnsiTheme="minorHAnsi" w:cstheme="minorHAnsi"/>
          <w:sz w:val="24"/>
          <w:szCs w:val="24"/>
        </w:rPr>
        <w:t>Стратегията за ВОМР.</w:t>
      </w:r>
    </w:p>
    <w:p w14:paraId="33B7A3DB" w14:textId="77777777" w:rsidR="00236B0F" w:rsidRPr="00EF2C61" w:rsidRDefault="00236B0F" w:rsidP="00236B0F">
      <w:pPr>
        <w:pBdr>
          <w:top w:val="single" w:sz="4" w:space="1" w:color="auto"/>
          <w:left w:val="single" w:sz="4" w:space="4" w:color="auto"/>
          <w:bottom w:val="single" w:sz="4" w:space="0" w:color="auto"/>
          <w:right w:val="single" w:sz="4" w:space="2" w:color="auto"/>
        </w:pBdr>
        <w:jc w:val="both"/>
        <w:rPr>
          <w:rFonts w:asciiTheme="minorHAnsi" w:hAnsiTheme="minorHAnsi" w:cstheme="minorHAnsi"/>
          <w:b/>
          <w:sz w:val="24"/>
          <w:szCs w:val="24"/>
        </w:rPr>
      </w:pPr>
      <w:r w:rsidRPr="00EF2C61">
        <w:rPr>
          <w:rFonts w:asciiTheme="minorHAnsi" w:hAnsiTheme="minorHAnsi" w:cstheme="minorHAnsi"/>
          <w:b/>
          <w:sz w:val="24"/>
          <w:szCs w:val="24"/>
        </w:rPr>
        <w:t>Минималният размер на безвъзмездната финансова помощ по един проект от СВОМР не трябва да бъде  по-малък  от 5 000 лева</w:t>
      </w:r>
    </w:p>
    <w:p w14:paraId="2715EACB" w14:textId="77777777" w:rsidR="00236B0F" w:rsidRPr="00EF2C61" w:rsidRDefault="00236B0F" w:rsidP="00236B0F">
      <w:pPr>
        <w:pBdr>
          <w:top w:val="single" w:sz="4" w:space="1" w:color="auto"/>
          <w:left w:val="single" w:sz="4" w:space="4" w:color="auto"/>
          <w:bottom w:val="single" w:sz="4" w:space="0" w:color="auto"/>
          <w:right w:val="single" w:sz="4" w:space="2" w:color="auto"/>
        </w:pBdr>
        <w:jc w:val="both"/>
        <w:rPr>
          <w:rFonts w:asciiTheme="minorHAnsi" w:hAnsiTheme="minorHAnsi" w:cstheme="minorHAnsi"/>
          <w:sz w:val="24"/>
          <w:szCs w:val="24"/>
        </w:rPr>
      </w:pPr>
      <w:r w:rsidRPr="00EF2C61">
        <w:rPr>
          <w:rFonts w:asciiTheme="minorHAnsi" w:hAnsiTheme="minorHAnsi" w:cstheme="minorHAnsi"/>
          <w:b/>
          <w:sz w:val="24"/>
          <w:szCs w:val="24"/>
        </w:rPr>
        <w:t>Максималният размер на безвъзмездната финансова помощ по един проект от СВОМР не  трябва да  надвишава 40 000 лева</w:t>
      </w:r>
    </w:p>
    <w:p w14:paraId="0EDD263F" w14:textId="35A67FC0" w:rsidR="00B22419" w:rsidRPr="00EF2C61" w:rsidRDefault="00B22419" w:rsidP="00B22419">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b/>
          <w:sz w:val="24"/>
          <w:szCs w:val="24"/>
        </w:rPr>
      </w:pPr>
      <w:r w:rsidRPr="00EF2C61">
        <w:rPr>
          <w:rFonts w:asciiTheme="minorHAnsi" w:eastAsia="Times New Roman" w:hAnsiTheme="minorHAnsi" w:cstheme="minorHAnsi"/>
          <w:b/>
          <w:sz w:val="24"/>
          <w:szCs w:val="24"/>
        </w:rPr>
        <w:t>ВАЖНО:</w:t>
      </w:r>
    </w:p>
    <w:p w14:paraId="5510F0B7" w14:textId="7ACEE6E3" w:rsidR="00B22419" w:rsidRDefault="00B22419" w:rsidP="00B22419">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bookmarkStart w:id="17" w:name="_Hlk52185335"/>
      <w:r w:rsidRPr="00DF7162">
        <w:rPr>
          <w:rFonts w:asciiTheme="minorHAnsi" w:eastAsia="Times New Roman" w:hAnsiTheme="minorHAnsi" w:cstheme="minorHAnsi"/>
          <w:sz w:val="24"/>
          <w:szCs w:val="24"/>
        </w:rPr>
        <w:t xml:space="preserve">Един кандидат няма право да подава в рамките на един </w:t>
      </w:r>
      <w:r w:rsidR="00DF7162" w:rsidRPr="00DF7162">
        <w:rPr>
          <w:rFonts w:asciiTheme="minorHAnsi" w:eastAsia="Times New Roman" w:hAnsiTheme="minorHAnsi" w:cstheme="minorHAnsi"/>
          <w:sz w:val="24"/>
          <w:szCs w:val="24"/>
        </w:rPr>
        <w:t xml:space="preserve">краен </w:t>
      </w:r>
      <w:r w:rsidR="003724C5" w:rsidRPr="00DF7162">
        <w:rPr>
          <w:rFonts w:asciiTheme="minorHAnsi" w:eastAsia="Times New Roman" w:hAnsiTheme="minorHAnsi" w:cstheme="minorHAnsi"/>
          <w:sz w:val="24"/>
          <w:szCs w:val="24"/>
        </w:rPr>
        <w:t>срок за кандидатстване</w:t>
      </w:r>
      <w:r w:rsidRPr="00DF7162">
        <w:rPr>
          <w:rFonts w:asciiTheme="minorHAnsi" w:eastAsia="Times New Roman" w:hAnsiTheme="minorHAnsi" w:cstheme="minorHAnsi"/>
          <w:sz w:val="24"/>
          <w:szCs w:val="24"/>
        </w:rPr>
        <w:t xml:space="preserve"> повече от едно проектно предложение по мярката.</w:t>
      </w:r>
      <w:r w:rsidRPr="000441CA">
        <w:rPr>
          <w:rFonts w:asciiTheme="minorHAnsi" w:eastAsia="Times New Roman" w:hAnsiTheme="minorHAnsi" w:cstheme="minorHAnsi"/>
          <w:sz w:val="24"/>
          <w:szCs w:val="24"/>
        </w:rPr>
        <w:t xml:space="preserve"> </w:t>
      </w:r>
      <w:bookmarkEnd w:id="17"/>
    </w:p>
    <w:p w14:paraId="6E7C8780" w14:textId="2947B662" w:rsidR="00554947" w:rsidRDefault="00554947" w:rsidP="00B22419">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p>
    <w:p w14:paraId="3A3A49B7" w14:textId="77777777" w:rsidR="00554947" w:rsidRPr="0042126D" w:rsidRDefault="00554947" w:rsidP="00554947">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42126D">
        <w:rPr>
          <w:rFonts w:asciiTheme="minorHAnsi" w:eastAsia="Times New Roman" w:hAnsiTheme="minorHAnsi" w:cstheme="minorHAnsi"/>
          <w:b/>
          <w:bCs/>
          <w:sz w:val="24"/>
          <w:szCs w:val="24"/>
        </w:rPr>
        <w:t>Важно:</w:t>
      </w:r>
      <w:r w:rsidRPr="0042126D">
        <w:rPr>
          <w:rFonts w:asciiTheme="minorHAnsi" w:eastAsia="Times New Roman" w:hAnsiTheme="minorHAnsi" w:cstheme="minorHAnsi"/>
          <w:sz w:val="24"/>
          <w:szCs w:val="24"/>
        </w:rPr>
        <w:t xml:space="preserve"> Максималният размер на допустимата безвъзмездна финансова помощ е за един бенефициент, заедно със свързаните с него лица, съгласно § 1, т. 13 и т. 14 от допълнителните разпоредби на Закона за публично предлагане на ценни книжа. </w:t>
      </w:r>
    </w:p>
    <w:p w14:paraId="08DE8738" w14:textId="77777777" w:rsidR="00092C0A" w:rsidRDefault="00092C0A"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b/>
          <w:sz w:val="24"/>
          <w:szCs w:val="24"/>
        </w:rPr>
      </w:pPr>
    </w:p>
    <w:p w14:paraId="4D67674C" w14:textId="7569EA58" w:rsidR="006E2E08" w:rsidRPr="006E2E08" w:rsidRDefault="006E2E08"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b/>
          <w:sz w:val="24"/>
          <w:szCs w:val="24"/>
        </w:rPr>
      </w:pPr>
      <w:r w:rsidRPr="006E2E08">
        <w:rPr>
          <w:rFonts w:asciiTheme="minorHAnsi" w:eastAsia="Times New Roman" w:hAnsiTheme="minorHAnsi" w:cstheme="minorHAnsi"/>
          <w:b/>
          <w:sz w:val="24"/>
          <w:szCs w:val="24"/>
        </w:rPr>
        <w:t xml:space="preserve">Правила по отношение на проекти на кандидати </w:t>
      </w:r>
      <w:r>
        <w:rPr>
          <w:rFonts w:asciiTheme="minorHAnsi" w:eastAsia="Times New Roman" w:hAnsiTheme="minorHAnsi" w:cstheme="minorHAnsi"/>
          <w:b/>
          <w:sz w:val="24"/>
          <w:szCs w:val="24"/>
        </w:rPr>
        <w:t>по т.</w:t>
      </w:r>
      <w:r w:rsidR="00207B7B">
        <w:rPr>
          <w:rFonts w:asciiTheme="minorHAnsi" w:eastAsia="Times New Roman" w:hAnsiTheme="minorHAnsi" w:cstheme="minorHAnsi"/>
          <w:b/>
          <w:sz w:val="24"/>
          <w:szCs w:val="24"/>
        </w:rPr>
        <w:t xml:space="preserve"> </w:t>
      </w:r>
      <w:r>
        <w:rPr>
          <w:rFonts w:asciiTheme="minorHAnsi" w:eastAsia="Times New Roman" w:hAnsiTheme="minorHAnsi" w:cstheme="minorHAnsi"/>
          <w:b/>
          <w:sz w:val="24"/>
          <w:szCs w:val="24"/>
        </w:rPr>
        <w:t>11.1, б.</w:t>
      </w:r>
      <w:r w:rsidR="00207B7B">
        <w:rPr>
          <w:rFonts w:asciiTheme="minorHAnsi" w:eastAsia="Times New Roman" w:hAnsiTheme="minorHAnsi" w:cstheme="minorHAnsi"/>
          <w:b/>
          <w:sz w:val="24"/>
          <w:szCs w:val="24"/>
        </w:rPr>
        <w:t xml:space="preserve"> „</w:t>
      </w:r>
      <w:r>
        <w:rPr>
          <w:rFonts w:asciiTheme="minorHAnsi" w:eastAsia="Times New Roman" w:hAnsiTheme="minorHAnsi" w:cstheme="minorHAnsi"/>
          <w:b/>
          <w:sz w:val="24"/>
          <w:szCs w:val="24"/>
        </w:rPr>
        <w:t>А</w:t>
      </w:r>
      <w:r w:rsidR="00207B7B">
        <w:rPr>
          <w:rFonts w:asciiTheme="minorHAnsi" w:eastAsia="Times New Roman" w:hAnsiTheme="minorHAnsi" w:cstheme="minorHAnsi"/>
          <w:b/>
          <w:sz w:val="24"/>
          <w:szCs w:val="24"/>
        </w:rPr>
        <w:t xml:space="preserve">“, </w:t>
      </w:r>
      <w:r>
        <w:rPr>
          <w:rFonts w:asciiTheme="minorHAnsi" w:eastAsia="Times New Roman" w:hAnsiTheme="minorHAnsi" w:cstheme="minorHAnsi"/>
          <w:b/>
          <w:sz w:val="24"/>
          <w:szCs w:val="24"/>
        </w:rPr>
        <w:t>т.</w:t>
      </w:r>
      <w:r w:rsidR="00207B7B">
        <w:rPr>
          <w:rFonts w:asciiTheme="minorHAnsi" w:eastAsia="Times New Roman" w:hAnsiTheme="minorHAnsi" w:cstheme="minorHAnsi"/>
          <w:b/>
          <w:sz w:val="24"/>
          <w:szCs w:val="24"/>
        </w:rPr>
        <w:t xml:space="preserve"> </w:t>
      </w:r>
      <w:r>
        <w:rPr>
          <w:rFonts w:asciiTheme="minorHAnsi" w:eastAsia="Times New Roman" w:hAnsiTheme="minorHAnsi" w:cstheme="minorHAnsi"/>
          <w:b/>
          <w:sz w:val="24"/>
          <w:szCs w:val="24"/>
        </w:rPr>
        <w:t>2, 3</w:t>
      </w:r>
      <w:r w:rsidR="00474537">
        <w:rPr>
          <w:rFonts w:asciiTheme="minorHAnsi" w:eastAsia="Times New Roman" w:hAnsiTheme="minorHAnsi" w:cstheme="minorHAnsi"/>
          <w:b/>
          <w:sz w:val="24"/>
          <w:szCs w:val="24"/>
        </w:rPr>
        <w:t>,</w:t>
      </w:r>
      <w:r>
        <w:rPr>
          <w:rFonts w:asciiTheme="minorHAnsi" w:eastAsia="Times New Roman" w:hAnsiTheme="minorHAnsi" w:cstheme="minorHAnsi"/>
          <w:b/>
          <w:sz w:val="24"/>
          <w:szCs w:val="24"/>
        </w:rPr>
        <w:t xml:space="preserve"> 4</w:t>
      </w:r>
      <w:r w:rsidRPr="006E2E08">
        <w:rPr>
          <w:rFonts w:asciiTheme="minorHAnsi" w:eastAsia="Times New Roman" w:hAnsiTheme="minorHAnsi" w:cstheme="minorHAnsi"/>
          <w:b/>
          <w:sz w:val="24"/>
          <w:szCs w:val="24"/>
        </w:rPr>
        <w:t>,</w:t>
      </w:r>
      <w:r w:rsidR="00474537">
        <w:rPr>
          <w:rFonts w:asciiTheme="minorHAnsi" w:eastAsia="Times New Roman" w:hAnsiTheme="minorHAnsi" w:cstheme="minorHAnsi"/>
          <w:b/>
          <w:sz w:val="24"/>
          <w:szCs w:val="24"/>
        </w:rPr>
        <w:t xml:space="preserve"> 5 и 6</w:t>
      </w:r>
      <w:r w:rsidRPr="006E2E08">
        <w:rPr>
          <w:rFonts w:asciiTheme="minorHAnsi" w:eastAsia="Times New Roman" w:hAnsiTheme="minorHAnsi" w:cstheme="minorHAnsi"/>
          <w:b/>
          <w:sz w:val="24"/>
          <w:szCs w:val="24"/>
        </w:rPr>
        <w:t xml:space="preserve"> генериращи нетни приходи:</w:t>
      </w:r>
    </w:p>
    <w:p w14:paraId="12F2BAF5" w14:textId="77777777" w:rsidR="006E2E08" w:rsidRPr="006E2E08" w:rsidRDefault="006E2E08"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6E2E08">
        <w:rPr>
          <w:rFonts w:asciiTheme="minorHAnsi" w:eastAsia="Times New Roman" w:hAnsiTheme="minorHAnsi" w:cstheme="minorHAnsi"/>
          <w:sz w:val="24"/>
          <w:szCs w:val="24"/>
        </w:rPr>
        <w:t xml:space="preserve">За „проекти, които след приключване генерират нетни приходи”, на кандидати  Общини и на организации с нестопанска цел, по смисъла на чл. 61 от Регламент (ЕС) № 1303/2013 на Европейския парламент и на Съвета от 17 декември 2013 г. за определяне на </w:t>
      </w:r>
      <w:proofErr w:type="spellStart"/>
      <w:r w:rsidRPr="006E2E08">
        <w:rPr>
          <w:rFonts w:asciiTheme="minorHAnsi" w:eastAsia="Times New Roman" w:hAnsiTheme="minorHAnsi" w:cstheme="minorHAnsi"/>
          <w:sz w:val="24"/>
          <w:szCs w:val="24"/>
        </w:rPr>
        <w:t>общоприложими</w:t>
      </w:r>
      <w:proofErr w:type="spellEnd"/>
      <w:r w:rsidRPr="006E2E08">
        <w:rPr>
          <w:rFonts w:asciiTheme="minorHAnsi" w:eastAsia="Times New Roman" w:hAnsiTheme="minorHAnsi" w:cstheme="minorHAnsi"/>
          <w:sz w:val="24"/>
          <w:szCs w:val="24"/>
        </w:rPr>
        <w:t xml:space="preserve"> разпоредби за Европейския фонд за регионално развитие, Европейския социален фонд, </w:t>
      </w:r>
      <w:proofErr w:type="spellStart"/>
      <w:r w:rsidRPr="006E2E08">
        <w:rPr>
          <w:rFonts w:asciiTheme="minorHAnsi" w:eastAsia="Times New Roman" w:hAnsiTheme="minorHAnsi" w:cstheme="minorHAnsi"/>
          <w:sz w:val="24"/>
          <w:szCs w:val="24"/>
        </w:rPr>
        <w:t>Кохезионния</w:t>
      </w:r>
      <w:proofErr w:type="spellEnd"/>
      <w:r w:rsidRPr="006E2E08">
        <w:rPr>
          <w:rFonts w:asciiTheme="minorHAnsi" w:eastAsia="Times New Roman" w:hAnsiTheme="minorHAnsi" w:cstheme="minorHAnsi"/>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6E2E08">
        <w:rPr>
          <w:rFonts w:asciiTheme="minorHAnsi" w:eastAsia="Times New Roman" w:hAnsiTheme="minorHAnsi" w:cstheme="minorHAnsi"/>
          <w:sz w:val="24"/>
          <w:szCs w:val="24"/>
        </w:rPr>
        <w:t>Кохезионния</w:t>
      </w:r>
      <w:proofErr w:type="spellEnd"/>
      <w:r w:rsidRPr="006E2E08">
        <w:rPr>
          <w:rFonts w:asciiTheme="minorHAnsi" w:eastAsia="Times New Roman" w:hAnsiTheme="minorHAnsi" w:cstheme="minorHAnsi"/>
          <w:sz w:val="24"/>
          <w:szCs w:val="24"/>
        </w:rPr>
        <w:t xml:space="preserve"> фонд и Европейския фонд за морско дело и рибарство, и за отмяна на Регламент (ЕО) № 1083/2006 на Съвета (OB, L 347/320 от 20.12.2013 г.), (Регламент № 1303/2013), когато в резултат от финансовия анализ по проекта се установи финансов дефицит, безвъзмездната финансова помощ (100%) е до размера на сумата по решението съгласно представения финансов анализ. В този случай бенефициентът следва да осигури собствен принос в размер на разликата между общата стойност на проекта и размера на БФП по ПМДР (100%). Всяко проектно предложение, което има потенциал да генерира приходи, и тези приходи могат да бъдат оценени към момента на кандидатстване, следва да бъде придружено от финансов анализ. За проекти, генериращи нетни приходи, безвъзмездната финансова помощ по ПМДР (100%) е до размера на сумата по решението съгласно представения финансов анализ, но не повече от общия индикативен размер на средствата за всеки конкретен бенефициент. В този случай бенефициентът следва да осигури собствен принос в размер на разликата между общата стойност на проекта и размера на безвъзмездната финансова помощ по ПМДР (100%). В случай че след приключване на проекта се генерират приходи, които обективно не е било възможно да се определят въз основа на някой от методите, посочени в чл. 61 от регламент (ЕС) № 1303/ 2013 г. при неговото представяне пред управляващия орган, то нетните приходи, генерирани в рамките на 3 години от приключването на проекта или до крайния срок за представяне на документи за приключването на ПМДР, в зависимост от това коя дата е по-ранна, се приспадат  от предоставената безвъзмездна финансова помощ по проекта. Съгласно чл. 61 от Регламент (ЕС) № 1303/ 2013 г., „нетни приходи“ означава паричните потоци, заплащани директно от потребителите за стоки и услуги, предоставени с операцията, като такси, заплащани директно от потребителите за използването на инфраструктура, продажбата или отдаването под наем на земя или сгради или плащанията за услуги минус всички оперативни разходи и разходи за подмяна на недълготрайно оборудване за съответния период. Генерираните от операцията икономии от оперативните разходи се разглеждат като нетни приходи, освен ако не са компенсирани от равностойно намаляване на субсидиите за дейността. Финансовият анализ се изготвя в съответствие с правилата в Делегиран регламент (ЕС) № 480/2014 на Комисията от 3 март 2014 г. за допълнение на Регламент (ЕС) № 1303/2013 на Европейския парламент и на Съвета за определяне на </w:t>
      </w:r>
      <w:proofErr w:type="spellStart"/>
      <w:r w:rsidRPr="006E2E08">
        <w:rPr>
          <w:rFonts w:asciiTheme="minorHAnsi" w:eastAsia="Times New Roman" w:hAnsiTheme="minorHAnsi" w:cstheme="minorHAnsi"/>
          <w:sz w:val="24"/>
          <w:szCs w:val="24"/>
        </w:rPr>
        <w:t>общоприложими</w:t>
      </w:r>
      <w:proofErr w:type="spellEnd"/>
      <w:r w:rsidRPr="006E2E08">
        <w:rPr>
          <w:rFonts w:asciiTheme="minorHAnsi" w:eastAsia="Times New Roman" w:hAnsiTheme="minorHAnsi" w:cstheme="minorHAnsi"/>
          <w:sz w:val="24"/>
          <w:szCs w:val="24"/>
        </w:rPr>
        <w:t xml:space="preserve"> разпоредби за Европейския фонд за регионално развитие, Европейския социален фонд, </w:t>
      </w:r>
      <w:proofErr w:type="spellStart"/>
      <w:r w:rsidRPr="006E2E08">
        <w:rPr>
          <w:rFonts w:asciiTheme="minorHAnsi" w:eastAsia="Times New Roman" w:hAnsiTheme="minorHAnsi" w:cstheme="minorHAnsi"/>
          <w:sz w:val="24"/>
          <w:szCs w:val="24"/>
        </w:rPr>
        <w:t>Кохезионния</w:t>
      </w:r>
      <w:proofErr w:type="spellEnd"/>
      <w:r w:rsidRPr="006E2E08">
        <w:rPr>
          <w:rFonts w:asciiTheme="minorHAnsi" w:eastAsia="Times New Roman" w:hAnsiTheme="minorHAnsi" w:cstheme="minorHAnsi"/>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6E2E08">
        <w:rPr>
          <w:rFonts w:asciiTheme="minorHAnsi" w:eastAsia="Times New Roman" w:hAnsiTheme="minorHAnsi" w:cstheme="minorHAnsi"/>
          <w:sz w:val="24"/>
          <w:szCs w:val="24"/>
        </w:rPr>
        <w:t>Кохезионния</w:t>
      </w:r>
      <w:proofErr w:type="spellEnd"/>
      <w:r w:rsidRPr="006E2E08">
        <w:rPr>
          <w:rFonts w:asciiTheme="minorHAnsi" w:eastAsia="Times New Roman" w:hAnsiTheme="minorHAnsi" w:cstheme="minorHAnsi"/>
          <w:sz w:val="24"/>
          <w:szCs w:val="24"/>
        </w:rPr>
        <w:t xml:space="preserve"> фонд и Европейския фонд за морско дело и рибарство (OB, L 138/5 от 13.05.2014 г.), и насоките на Европейската комисия от декември 2014 г. за изготвяне на Анализ разходи-ползи на инвестиционни проекти, публикувани на следната интернет страница:</w:t>
      </w:r>
    </w:p>
    <w:p w14:paraId="04FB1582" w14:textId="77777777" w:rsidR="006E2E08" w:rsidRPr="006E2E08" w:rsidRDefault="006E2E08"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6E2E08">
        <w:rPr>
          <w:rFonts w:asciiTheme="minorHAnsi" w:eastAsia="Times New Roman" w:hAnsiTheme="minorHAnsi" w:cstheme="minorHAnsi"/>
          <w:sz w:val="24"/>
          <w:szCs w:val="24"/>
        </w:rPr>
        <w:t xml:space="preserve"> http://ec.europa.eu/regional_policy/sources/docgener/studies/pdf/cba_guide.pdf. </w:t>
      </w:r>
    </w:p>
    <w:p w14:paraId="2F74E129" w14:textId="77777777" w:rsidR="006E2E08" w:rsidRPr="006E2E08" w:rsidRDefault="006E2E08"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6E2E08">
        <w:rPr>
          <w:rFonts w:asciiTheme="minorHAnsi" w:eastAsia="Times New Roman" w:hAnsiTheme="minorHAnsi" w:cstheme="minorHAnsi"/>
          <w:sz w:val="24"/>
          <w:szCs w:val="24"/>
        </w:rPr>
        <w:t>С нетните приходи се намалява сумата на финансиране от оперативната програма, като същите се приспадат от размера на допустимите разходи по операцията. Когато не всички инвестиционни разходи са допустими за финансиране по оперативната програма, нетните приходи се разпределят пропорционално между допустимите и недопустимите части от инвестиционните разходи.</w:t>
      </w:r>
    </w:p>
    <w:p w14:paraId="31EEBFEE" w14:textId="77777777" w:rsidR="006E2E08" w:rsidRPr="006E2E08" w:rsidRDefault="006E2E08" w:rsidP="006E2E08">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r w:rsidRPr="006E2E08">
        <w:rPr>
          <w:rFonts w:asciiTheme="minorHAnsi" w:eastAsia="Times New Roman" w:hAnsiTheme="minorHAnsi" w:cstheme="minorHAnsi"/>
          <w:sz w:val="24"/>
          <w:szCs w:val="24"/>
        </w:rPr>
        <w:t>В случаите на проекти, които генерират нетни приходи след тяхното завършване, допустимите разходи за проекта се намаляват предварително (на етапа на кандидатстване) при отчитане потенциала да генерира нетни приходи през определен референтен период, който обхваща както периода на изпълнение на проекта, така и периода след приключване на неговото изпълнение. Финансовият анализ следва да се предостави в електронен формат (Excel) с отключени формули, което да позволи неговото разглеждане и оценка, включително проверка на получените финансови резултати.</w:t>
      </w:r>
    </w:p>
    <w:p w14:paraId="2F45E5BA" w14:textId="77777777" w:rsidR="006E2E08" w:rsidRPr="000441CA" w:rsidRDefault="006E2E08" w:rsidP="00B22419">
      <w:pPr>
        <w:pBdr>
          <w:top w:val="single" w:sz="4" w:space="1" w:color="auto"/>
          <w:left w:val="single" w:sz="4" w:space="4" w:color="auto"/>
          <w:bottom w:val="single" w:sz="4" w:space="0" w:color="auto"/>
          <w:right w:val="single" w:sz="4" w:space="2" w:color="auto"/>
        </w:pBdr>
        <w:spacing w:after="0" w:line="240" w:lineRule="auto"/>
        <w:jc w:val="both"/>
        <w:rPr>
          <w:rFonts w:asciiTheme="minorHAnsi" w:eastAsia="Times New Roman" w:hAnsiTheme="minorHAnsi" w:cstheme="minorHAnsi"/>
          <w:sz w:val="24"/>
          <w:szCs w:val="24"/>
        </w:rPr>
      </w:pPr>
    </w:p>
    <w:p w14:paraId="5A7353D8" w14:textId="77777777" w:rsidR="00974A83" w:rsidRPr="000441CA" w:rsidRDefault="00974A83" w:rsidP="00F94D87">
      <w:pPr>
        <w:rPr>
          <w:rFonts w:asciiTheme="minorHAnsi" w:hAnsiTheme="minorHAnsi" w:cstheme="minorHAnsi"/>
          <w:sz w:val="24"/>
          <w:szCs w:val="24"/>
        </w:rPr>
      </w:pPr>
    </w:p>
    <w:p w14:paraId="156474D1" w14:textId="77777777" w:rsidR="00D26C08" w:rsidRPr="000441CA" w:rsidRDefault="00D26C08" w:rsidP="00D26C08">
      <w:pPr>
        <w:keepNext/>
        <w:spacing w:before="240" w:after="60"/>
        <w:outlineLvl w:val="3"/>
        <w:rPr>
          <w:rFonts w:asciiTheme="minorHAnsi" w:hAnsiTheme="minorHAnsi" w:cstheme="minorHAnsi"/>
          <w:b/>
          <w:bCs/>
          <w:sz w:val="24"/>
          <w:szCs w:val="24"/>
        </w:rPr>
      </w:pPr>
      <w:r w:rsidRPr="000441CA">
        <w:rPr>
          <w:rFonts w:asciiTheme="minorHAnsi" w:hAnsiTheme="minorHAnsi" w:cstheme="minorHAnsi"/>
          <w:b/>
          <w:bCs/>
          <w:sz w:val="24"/>
          <w:szCs w:val="24"/>
        </w:rPr>
        <w:t xml:space="preserve">10. Процент на </w:t>
      </w:r>
      <w:proofErr w:type="spellStart"/>
      <w:r w:rsidRPr="000441CA">
        <w:rPr>
          <w:rFonts w:asciiTheme="minorHAnsi" w:hAnsiTheme="minorHAnsi" w:cstheme="minorHAnsi"/>
          <w:b/>
          <w:bCs/>
          <w:sz w:val="24"/>
          <w:szCs w:val="24"/>
        </w:rPr>
        <w:t>съфинансиране</w:t>
      </w:r>
      <w:proofErr w:type="spellEnd"/>
      <w:r w:rsidRPr="000441CA">
        <w:rPr>
          <w:rFonts w:asciiTheme="minorHAnsi" w:hAnsiTheme="minorHAnsi" w:cstheme="minorHAnsi"/>
          <w:b/>
          <w:bCs/>
          <w:sz w:val="24"/>
          <w:szCs w:val="24"/>
        </w:rPr>
        <w:t xml:space="preserve">: </w:t>
      </w:r>
    </w:p>
    <w:p w14:paraId="49E22641" w14:textId="77777777" w:rsidR="00D26C08" w:rsidRDefault="00D26C08" w:rsidP="00D26C08">
      <w:pPr>
        <w:pBdr>
          <w:top w:val="single" w:sz="4" w:space="1" w:color="auto"/>
          <w:left w:val="single" w:sz="4" w:space="4" w:color="auto"/>
          <w:bottom w:val="single" w:sz="4" w:space="1" w:color="auto"/>
          <w:right w:val="single" w:sz="4" w:space="4" w:color="auto"/>
        </w:pBdr>
        <w:spacing w:after="360"/>
        <w:jc w:val="both"/>
        <w:rPr>
          <w:rFonts w:asciiTheme="minorHAnsi" w:eastAsiaTheme="minorHAnsi" w:hAnsiTheme="minorHAnsi" w:cstheme="minorHAnsi"/>
          <w:sz w:val="24"/>
          <w:szCs w:val="24"/>
        </w:rPr>
      </w:pPr>
      <w:r w:rsidRPr="000441CA">
        <w:rPr>
          <w:rFonts w:asciiTheme="minorHAnsi" w:eastAsiaTheme="minorHAnsi" w:hAnsiTheme="minorHAnsi" w:cstheme="minorHAnsi"/>
          <w:sz w:val="24"/>
          <w:szCs w:val="24"/>
        </w:rPr>
        <w:t>Максимален интензитет на безвъзмездната финансова помощ:</w:t>
      </w:r>
    </w:p>
    <w:p w14:paraId="38F539D0" w14:textId="021C2B50" w:rsidR="007C6753" w:rsidRPr="007C6753" w:rsidRDefault="007C6753" w:rsidP="007C6753">
      <w:pPr>
        <w:pBdr>
          <w:top w:val="single" w:sz="4" w:space="1" w:color="auto"/>
          <w:left w:val="single" w:sz="4" w:space="4" w:color="auto"/>
          <w:bottom w:val="single" w:sz="4" w:space="1" w:color="auto"/>
          <w:right w:val="single" w:sz="4" w:space="4" w:color="auto"/>
        </w:pBdr>
        <w:spacing w:after="360"/>
        <w:jc w:val="both"/>
        <w:rPr>
          <w:rFonts w:asciiTheme="minorHAnsi" w:eastAsiaTheme="minorHAnsi" w:hAnsiTheme="minorHAnsi" w:cstheme="minorHAnsi"/>
          <w:sz w:val="24"/>
          <w:szCs w:val="24"/>
        </w:rPr>
      </w:pPr>
      <w:r w:rsidRPr="007C6753">
        <w:rPr>
          <w:rFonts w:asciiTheme="minorHAnsi" w:eastAsiaTheme="minorHAnsi" w:hAnsiTheme="minorHAnsi" w:cstheme="minorHAnsi"/>
          <w:sz w:val="24"/>
          <w:szCs w:val="24"/>
        </w:rPr>
        <w:t xml:space="preserve">- до 100% за </w:t>
      </w:r>
      <w:proofErr w:type="spellStart"/>
      <w:r w:rsidRPr="007C6753">
        <w:rPr>
          <w:rFonts w:asciiTheme="minorHAnsi" w:eastAsiaTheme="minorHAnsi" w:hAnsiTheme="minorHAnsi" w:cstheme="minorHAnsi"/>
          <w:sz w:val="24"/>
          <w:szCs w:val="24"/>
        </w:rPr>
        <w:t>публичноправни</w:t>
      </w:r>
      <w:proofErr w:type="spellEnd"/>
      <w:r w:rsidRPr="007C6753">
        <w:rPr>
          <w:rFonts w:asciiTheme="minorHAnsi" w:eastAsiaTheme="minorHAnsi" w:hAnsiTheme="minorHAnsi" w:cstheme="minorHAnsi"/>
          <w:sz w:val="24"/>
          <w:szCs w:val="24"/>
        </w:rPr>
        <w:t xml:space="preserve"> организации, вкл. общини, юридически лица, регистрирани по Закона за юридическите лица с нестопанска цел (ЗЮЛНЦ), които осъществяват дейност в обществена полза, училища от РР /рибарския район/ и Юридически лица регистрирани по Закона за читалищата;</w:t>
      </w:r>
      <w:r>
        <w:rPr>
          <w:rFonts w:asciiTheme="minorHAnsi" w:eastAsiaTheme="minorHAnsi" w:hAnsiTheme="minorHAnsi" w:cstheme="minorHAnsi"/>
          <w:sz w:val="24"/>
          <w:szCs w:val="24"/>
        </w:rPr>
        <w:t xml:space="preserve"> </w:t>
      </w:r>
    </w:p>
    <w:p w14:paraId="32B7BA8D" w14:textId="618AA5C3" w:rsidR="007C6753" w:rsidRDefault="007C6753" w:rsidP="007C6753">
      <w:pPr>
        <w:pBdr>
          <w:top w:val="single" w:sz="4" w:space="1" w:color="auto"/>
          <w:left w:val="single" w:sz="4" w:space="4" w:color="auto"/>
          <w:bottom w:val="single" w:sz="4" w:space="1" w:color="auto"/>
          <w:right w:val="single" w:sz="4" w:space="4" w:color="auto"/>
        </w:pBdr>
        <w:spacing w:after="360"/>
        <w:jc w:val="both"/>
        <w:rPr>
          <w:rFonts w:asciiTheme="minorHAnsi" w:eastAsiaTheme="minorHAnsi" w:hAnsiTheme="minorHAnsi" w:cstheme="minorHAnsi"/>
          <w:sz w:val="24"/>
          <w:szCs w:val="24"/>
        </w:rPr>
      </w:pPr>
      <w:r w:rsidRPr="007C6753">
        <w:rPr>
          <w:rFonts w:asciiTheme="minorHAnsi" w:eastAsiaTheme="minorHAnsi" w:hAnsiTheme="minorHAnsi" w:cstheme="minorHAnsi"/>
          <w:sz w:val="24"/>
          <w:szCs w:val="24"/>
        </w:rPr>
        <w:t>- до 50% за юридически лица, регистрирани по Търговския закон или Закона за кооперациите, публично-частни дружества между общини и юридически лица или юридически лица, които са регистрирани по Закона за юридическите лица с нестопанска цел (ЗЮЛНЦ), които осъществяват дейност в частна полза.</w:t>
      </w:r>
    </w:p>
    <w:p w14:paraId="69C7D40D" w14:textId="77777777" w:rsidR="00FD2071" w:rsidRPr="0042126D" w:rsidRDefault="00FD2071" w:rsidP="00FD2071">
      <w:pPr>
        <w:pBdr>
          <w:top w:val="single" w:sz="4" w:space="1" w:color="auto"/>
          <w:left w:val="single" w:sz="4" w:space="4" w:color="auto"/>
          <w:bottom w:val="single" w:sz="4" w:space="1" w:color="auto"/>
          <w:right w:val="single" w:sz="4" w:space="4" w:color="auto"/>
        </w:pBdr>
        <w:spacing w:before="120" w:after="120" w:line="240" w:lineRule="auto"/>
        <w:jc w:val="both"/>
        <w:rPr>
          <w:rFonts w:ascii="Arial" w:hAnsi="Arial" w:cs="Arial"/>
          <w:b/>
          <w:bCs/>
          <w:noProof/>
        </w:rPr>
      </w:pPr>
      <w:bookmarkStart w:id="18" w:name="_Hlk96695474"/>
      <w:r w:rsidRPr="0042126D">
        <w:rPr>
          <w:rFonts w:ascii="Arial" w:hAnsi="Arial" w:cs="Arial"/>
          <w:b/>
          <w:bCs/>
          <w:noProof/>
        </w:rPr>
        <w:t>ВАЖНО:</w:t>
      </w:r>
      <w:bookmarkEnd w:id="18"/>
      <w:r w:rsidRPr="0042126D">
        <w:rPr>
          <w:rFonts w:ascii="Arial" w:hAnsi="Arial" w:cs="Arial"/>
          <w:b/>
          <w:bCs/>
          <w:noProof/>
        </w:rPr>
        <w:t xml:space="preserve"> </w:t>
      </w:r>
    </w:p>
    <w:p w14:paraId="321EE744" w14:textId="77777777" w:rsidR="00FD2071" w:rsidRPr="000367F7" w:rsidRDefault="00FD2071" w:rsidP="00FD2071">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 xml:space="preserve">Между „Фонд мениджър на финансовите инструменти в България“ и Управляващия орган на ПМДР е сключено споразумение, което предвижда на пазара да бъдат предложени два финансови продукта - </w:t>
      </w:r>
      <w:proofErr w:type="spellStart"/>
      <w:r w:rsidRPr="000367F7">
        <w:rPr>
          <w:rFonts w:asciiTheme="minorHAnsi" w:eastAsiaTheme="minorHAnsi" w:hAnsiTheme="minorHAnsi" w:cstheme="minorHAnsi"/>
          <w:sz w:val="24"/>
          <w:szCs w:val="24"/>
        </w:rPr>
        <w:t>нисколихвени</w:t>
      </w:r>
      <w:proofErr w:type="spellEnd"/>
      <w:r w:rsidRPr="000367F7">
        <w:rPr>
          <w:rFonts w:asciiTheme="minorHAnsi" w:eastAsiaTheme="minorHAnsi" w:hAnsiTheme="minorHAnsi" w:cstheme="minorHAnsi"/>
          <w:sz w:val="24"/>
          <w:szCs w:val="24"/>
        </w:rPr>
        <w:t xml:space="preserve"> кредити и гаранции за обезпечение на кредити, предоставяни от търговски банки. Двата вида заеми ще се отпускат за самостоятелно финансиране на проекти по ПМДР или в допълнение към проекти, одобрени за безвъзмездна финансова помощ по програмата.</w:t>
      </w:r>
    </w:p>
    <w:p w14:paraId="669AEECC" w14:textId="77777777" w:rsidR="00FD2071" w:rsidRPr="000367F7" w:rsidRDefault="00FD2071" w:rsidP="00FD2071">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 xml:space="preserve">Бенефициентът може да комбинира одобрената безвъзмездна финансова помощ по Административния договор за предоставяне на БФП с подкрепа чрез финансови инструменти по ПМДР. </w:t>
      </w:r>
    </w:p>
    <w:p w14:paraId="60C7F2CE" w14:textId="77777777" w:rsidR="00FD2071" w:rsidRPr="000367F7" w:rsidRDefault="00FD2071" w:rsidP="00FD2071">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Подкрепата по настоящата процедура е в съответствие с изискванията на чл. 95 от Регламент (ЕС) № 508/2014 относно максимален интензитет на публичната помощ.</w:t>
      </w:r>
    </w:p>
    <w:p w14:paraId="71BABBD9" w14:textId="77777777" w:rsidR="00FD2071" w:rsidRPr="000367F7" w:rsidRDefault="00FD2071" w:rsidP="00FD2071">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 xml:space="preserve">С оглед осигуряване на съответствие с всички приложими правила за държавна помощ, в случай, че за реализирането на проектното предложение бенефициентът прилага финансови инструменти в допълнение към одобрената безвъзмездната финансова помощ по Административния договор за предоставяне на БФП, интензитетът на безвъзмездната финансова помощ, заложен в АДБФП се преизчислява в зависимост от изчисления брутен еквивалент вследствие на комбинирано използване на БФП и финансови инструменти по програмата. </w:t>
      </w:r>
    </w:p>
    <w:p w14:paraId="23C56D11" w14:textId="6BD877D3" w:rsidR="00FD2071" w:rsidRDefault="00FD2071" w:rsidP="00FD2071">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0367F7">
        <w:rPr>
          <w:rFonts w:asciiTheme="minorHAnsi" w:eastAsiaTheme="minorHAnsi" w:hAnsiTheme="minorHAnsi" w:cstheme="minorHAnsi"/>
          <w:sz w:val="24"/>
          <w:szCs w:val="24"/>
        </w:rPr>
        <w:t>Сборът от БФП и изчисления брутен еквивалент на безвъзмездна помощ от подкрепата чрез финансови инструменти не следва да надвишава максималния интензитет на помощта, предвиден по мярката.</w:t>
      </w:r>
    </w:p>
    <w:p w14:paraId="792517C7" w14:textId="77777777" w:rsidR="00FD2071" w:rsidRPr="00FD2071" w:rsidRDefault="00FD2071" w:rsidP="00FD2071">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b/>
          <w:bCs/>
          <w:sz w:val="24"/>
          <w:szCs w:val="24"/>
        </w:rPr>
      </w:pPr>
      <w:r w:rsidRPr="00FD2071">
        <w:rPr>
          <w:rFonts w:asciiTheme="minorHAnsi" w:eastAsiaTheme="minorHAnsi" w:hAnsiTheme="minorHAnsi" w:cstheme="minorHAnsi"/>
          <w:b/>
          <w:bCs/>
          <w:sz w:val="24"/>
          <w:szCs w:val="24"/>
        </w:rPr>
        <w:t>ВАЖНО:</w:t>
      </w:r>
    </w:p>
    <w:p w14:paraId="1F0E2B79" w14:textId="77777777" w:rsidR="00FD2071" w:rsidRPr="00FD2071" w:rsidRDefault="00FD2071" w:rsidP="00FD2071">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r w:rsidRPr="00FD2071">
        <w:rPr>
          <w:rFonts w:asciiTheme="minorHAnsi" w:eastAsiaTheme="minorHAnsi" w:hAnsiTheme="minorHAnsi" w:cstheme="minorHAnsi"/>
          <w:sz w:val="24"/>
          <w:szCs w:val="24"/>
        </w:rPr>
        <w:t>За всички допустими разходи по проекта се прилага единен процент на финансиране и той не може да бъде различен при различните бюджетни редове.</w:t>
      </w:r>
    </w:p>
    <w:p w14:paraId="6A79C579" w14:textId="77777777" w:rsidR="00FD2071" w:rsidRPr="000367F7" w:rsidRDefault="00FD2071" w:rsidP="00FD2071">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eastAsiaTheme="minorHAnsi" w:hAnsiTheme="minorHAnsi" w:cstheme="minorHAnsi"/>
          <w:sz w:val="24"/>
          <w:szCs w:val="24"/>
        </w:rPr>
      </w:pPr>
    </w:p>
    <w:p w14:paraId="629D374A" w14:textId="77777777" w:rsidR="00D26C08" w:rsidRPr="001938B6" w:rsidRDefault="00D26C08" w:rsidP="00E513FA">
      <w:pPr>
        <w:pBdr>
          <w:top w:val="single" w:sz="4" w:space="1" w:color="auto"/>
          <w:left w:val="single" w:sz="4" w:space="11" w:color="auto"/>
          <w:bottom w:val="single" w:sz="4" w:space="1" w:color="auto"/>
          <w:right w:val="single" w:sz="4" w:space="7" w:color="auto"/>
        </w:pBdr>
        <w:rPr>
          <w:rFonts w:asciiTheme="minorHAnsi" w:hAnsiTheme="minorHAnsi" w:cstheme="minorHAnsi"/>
          <w:bCs/>
          <w:sz w:val="24"/>
          <w:szCs w:val="24"/>
        </w:rPr>
      </w:pPr>
      <w:r w:rsidRPr="001938B6">
        <w:rPr>
          <w:rFonts w:asciiTheme="minorHAnsi" w:hAnsiTheme="minorHAnsi" w:cstheme="minorHAnsi"/>
          <w:bCs/>
          <w:sz w:val="24"/>
          <w:szCs w:val="24"/>
        </w:rPr>
        <w:t xml:space="preserve">Максимален процент на </w:t>
      </w:r>
      <w:proofErr w:type="spellStart"/>
      <w:r w:rsidRPr="001938B6">
        <w:rPr>
          <w:rFonts w:asciiTheme="minorHAnsi" w:hAnsiTheme="minorHAnsi" w:cstheme="minorHAnsi"/>
          <w:bCs/>
          <w:sz w:val="24"/>
          <w:szCs w:val="24"/>
        </w:rPr>
        <w:t>съфинансиране</w:t>
      </w:r>
      <w:proofErr w:type="spellEnd"/>
      <w:r w:rsidRPr="001938B6">
        <w:rPr>
          <w:rFonts w:asciiTheme="minorHAnsi" w:hAnsiTheme="minorHAnsi" w:cstheme="minorHAnsi"/>
          <w:bCs/>
          <w:sz w:val="24"/>
          <w:szCs w:val="24"/>
        </w:rPr>
        <w:t xml:space="preserve"> – е до 100 на сто, от които:</w:t>
      </w:r>
    </w:p>
    <w:p w14:paraId="445EF34A" w14:textId="77777777" w:rsidR="00D26C08" w:rsidRPr="000441CA" w:rsidRDefault="00207CEF" w:rsidP="00E513FA">
      <w:pPr>
        <w:pBdr>
          <w:top w:val="single" w:sz="4" w:space="1" w:color="auto"/>
          <w:left w:val="single" w:sz="4" w:space="11" w:color="auto"/>
          <w:bottom w:val="single" w:sz="4" w:space="1" w:color="auto"/>
          <w:right w:val="single" w:sz="4" w:space="7" w:color="auto"/>
        </w:pBdr>
        <w:rPr>
          <w:rFonts w:asciiTheme="minorHAnsi" w:hAnsiTheme="minorHAnsi" w:cstheme="minorHAnsi"/>
          <w:bCs/>
          <w:sz w:val="24"/>
          <w:szCs w:val="24"/>
        </w:rPr>
      </w:pPr>
      <w:r w:rsidRPr="001938B6">
        <w:rPr>
          <w:rFonts w:asciiTheme="minorHAnsi" w:hAnsiTheme="minorHAnsi" w:cstheme="minorHAnsi"/>
          <w:bCs/>
          <w:sz w:val="24"/>
          <w:szCs w:val="24"/>
        </w:rPr>
        <w:t>8</w:t>
      </w:r>
      <w:r w:rsidR="00D26C08" w:rsidRPr="001938B6">
        <w:rPr>
          <w:rFonts w:asciiTheme="minorHAnsi" w:hAnsiTheme="minorHAnsi" w:cstheme="minorHAnsi"/>
          <w:bCs/>
          <w:sz w:val="24"/>
          <w:szCs w:val="24"/>
        </w:rPr>
        <w:t xml:space="preserve">5% </w:t>
      </w:r>
      <w:proofErr w:type="spellStart"/>
      <w:r w:rsidR="00D26C08" w:rsidRPr="001938B6">
        <w:rPr>
          <w:rFonts w:asciiTheme="minorHAnsi" w:hAnsiTheme="minorHAnsi" w:cstheme="minorHAnsi"/>
          <w:bCs/>
          <w:sz w:val="24"/>
          <w:szCs w:val="24"/>
        </w:rPr>
        <w:t>съфинансиране</w:t>
      </w:r>
      <w:proofErr w:type="spellEnd"/>
      <w:r w:rsidR="00D26C08" w:rsidRPr="001938B6">
        <w:rPr>
          <w:rFonts w:asciiTheme="minorHAnsi" w:hAnsiTheme="minorHAnsi" w:cstheme="minorHAnsi"/>
          <w:bCs/>
          <w:sz w:val="24"/>
          <w:szCs w:val="24"/>
        </w:rPr>
        <w:t xml:space="preserve"> от ЕФМДР и</w:t>
      </w:r>
    </w:p>
    <w:p w14:paraId="09A83CD2" w14:textId="28CA113F" w:rsidR="0019494B" w:rsidRDefault="00207CEF" w:rsidP="00E513FA">
      <w:pPr>
        <w:pBdr>
          <w:top w:val="single" w:sz="4" w:space="1" w:color="auto"/>
          <w:left w:val="single" w:sz="4" w:space="11" w:color="auto"/>
          <w:bottom w:val="single" w:sz="4" w:space="1" w:color="auto"/>
          <w:right w:val="single" w:sz="4" w:space="7" w:color="auto"/>
        </w:pBdr>
        <w:rPr>
          <w:rFonts w:asciiTheme="minorHAnsi" w:hAnsiTheme="minorHAnsi" w:cstheme="minorHAnsi"/>
          <w:bCs/>
          <w:sz w:val="24"/>
          <w:szCs w:val="24"/>
        </w:rPr>
      </w:pPr>
      <w:r>
        <w:rPr>
          <w:rFonts w:asciiTheme="minorHAnsi" w:hAnsiTheme="minorHAnsi" w:cstheme="minorHAnsi"/>
          <w:bCs/>
          <w:sz w:val="24"/>
          <w:szCs w:val="24"/>
        </w:rPr>
        <w:t>1</w:t>
      </w:r>
      <w:r w:rsidR="00D26C08" w:rsidRPr="000441CA">
        <w:rPr>
          <w:rFonts w:asciiTheme="minorHAnsi" w:hAnsiTheme="minorHAnsi" w:cstheme="minorHAnsi"/>
          <w:bCs/>
          <w:sz w:val="24"/>
          <w:szCs w:val="24"/>
        </w:rPr>
        <w:t xml:space="preserve">5% </w:t>
      </w:r>
      <w:proofErr w:type="spellStart"/>
      <w:r w:rsidR="00D26C08" w:rsidRPr="000441CA">
        <w:rPr>
          <w:rFonts w:asciiTheme="minorHAnsi" w:hAnsiTheme="minorHAnsi" w:cstheme="minorHAnsi"/>
          <w:bCs/>
          <w:sz w:val="24"/>
          <w:szCs w:val="24"/>
        </w:rPr>
        <w:t>съфинансиране</w:t>
      </w:r>
      <w:proofErr w:type="spellEnd"/>
      <w:r w:rsidR="00D26C08" w:rsidRPr="000441CA">
        <w:rPr>
          <w:rFonts w:asciiTheme="minorHAnsi" w:hAnsiTheme="minorHAnsi" w:cstheme="minorHAnsi"/>
          <w:bCs/>
          <w:sz w:val="24"/>
          <w:szCs w:val="24"/>
        </w:rPr>
        <w:t xml:space="preserve"> от националния бюджет </w:t>
      </w:r>
      <w:bookmarkStart w:id="19" w:name="_Toc506881210"/>
    </w:p>
    <w:p w14:paraId="6BBF2800" w14:textId="77777777" w:rsidR="0019494B" w:rsidRPr="000441CA" w:rsidRDefault="0019494B" w:rsidP="0019494B">
      <w:pPr>
        <w:keepNext/>
        <w:spacing w:before="240" w:after="60"/>
        <w:outlineLvl w:val="3"/>
        <w:rPr>
          <w:rFonts w:asciiTheme="minorHAnsi" w:hAnsiTheme="minorHAnsi" w:cstheme="minorHAnsi"/>
          <w:b/>
          <w:bCs/>
          <w:sz w:val="24"/>
          <w:szCs w:val="24"/>
        </w:rPr>
      </w:pPr>
      <w:r w:rsidRPr="000441CA">
        <w:rPr>
          <w:rFonts w:asciiTheme="minorHAnsi" w:hAnsiTheme="minorHAnsi" w:cstheme="minorHAnsi"/>
          <w:b/>
          <w:bCs/>
          <w:sz w:val="24"/>
          <w:szCs w:val="24"/>
        </w:rPr>
        <w:t>11. Допустими кандидати:</w:t>
      </w:r>
      <w:bookmarkEnd w:id="19"/>
      <w:r w:rsidRPr="000441CA">
        <w:rPr>
          <w:rFonts w:asciiTheme="minorHAnsi" w:hAnsiTheme="minorHAnsi" w:cstheme="minorHAnsi"/>
          <w:b/>
          <w:bCs/>
          <w:sz w:val="24"/>
          <w:szCs w:val="24"/>
        </w:rPr>
        <w:t xml:space="preserve"> </w:t>
      </w:r>
    </w:p>
    <w:p w14:paraId="1F6E70D4" w14:textId="77777777" w:rsidR="0019494B" w:rsidRPr="00385F04" w:rsidRDefault="0019494B" w:rsidP="00385F04">
      <w:pPr>
        <w:spacing w:before="240" w:after="60"/>
        <w:outlineLvl w:val="4"/>
        <w:rPr>
          <w:rFonts w:asciiTheme="minorHAnsi" w:hAnsiTheme="minorHAnsi" w:cstheme="minorHAnsi"/>
          <w:b/>
          <w:bCs/>
          <w:i/>
          <w:iCs/>
          <w:sz w:val="24"/>
          <w:szCs w:val="24"/>
        </w:rPr>
      </w:pPr>
      <w:bookmarkStart w:id="20" w:name="_Toc506881211"/>
      <w:r w:rsidRPr="000441CA">
        <w:rPr>
          <w:rFonts w:asciiTheme="minorHAnsi" w:hAnsiTheme="minorHAnsi" w:cstheme="minorHAnsi"/>
          <w:b/>
          <w:bCs/>
          <w:i/>
          <w:iCs/>
          <w:sz w:val="24"/>
          <w:szCs w:val="24"/>
        </w:rPr>
        <w:t>11.1 Критерии за допустимост на кандидат</w:t>
      </w:r>
      <w:bookmarkEnd w:id="20"/>
    </w:p>
    <w:p w14:paraId="6AEB2CFC" w14:textId="77777777" w:rsidR="00385F04" w:rsidRDefault="00385F04" w:rsidP="00C958E5">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rPr>
      </w:pPr>
    </w:p>
    <w:p w14:paraId="5B29B3AF" w14:textId="77777777" w:rsidR="00385F04" w:rsidRPr="007E1617" w:rsidRDefault="00385F04" w:rsidP="00C958E5">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rPr>
      </w:pPr>
      <w:r w:rsidRPr="007E1617">
        <w:rPr>
          <w:rFonts w:asciiTheme="minorHAnsi" w:hAnsiTheme="minorHAnsi" w:cstheme="minorHAnsi"/>
        </w:rPr>
        <w:t>А/ За получаване на безвъзмездна финансова помощ могат да кандидатстват:</w:t>
      </w:r>
    </w:p>
    <w:p w14:paraId="69DF2F64" w14:textId="77777777" w:rsidR="00385F04" w:rsidRPr="007E1617" w:rsidRDefault="00385F04" w:rsidP="00C958E5">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rPr>
      </w:pPr>
    </w:p>
    <w:p w14:paraId="322A01F8" w14:textId="765E8CF2" w:rsidR="00385F04" w:rsidRPr="007E1617" w:rsidRDefault="00385F04" w:rsidP="00D2382A">
      <w:pPr>
        <w:pStyle w:val="ListParagraph"/>
        <w:numPr>
          <w:ilvl w:val="0"/>
          <w:numId w:val="3"/>
        </w:numPr>
        <w:pBdr>
          <w:top w:val="single" w:sz="4" w:space="1" w:color="auto"/>
          <w:left w:val="single" w:sz="4" w:space="4" w:color="auto"/>
          <w:bottom w:val="single" w:sz="4" w:space="1" w:color="auto"/>
          <w:right w:val="single" w:sz="4" w:space="31" w:color="auto"/>
        </w:pBdr>
        <w:tabs>
          <w:tab w:val="left" w:pos="-180"/>
        </w:tabs>
        <w:spacing w:after="120"/>
        <w:ind w:right="566"/>
        <w:jc w:val="both"/>
        <w:rPr>
          <w:rFonts w:asciiTheme="minorHAnsi" w:hAnsiTheme="minorHAnsi" w:cstheme="minorHAnsi"/>
        </w:rPr>
      </w:pPr>
      <w:bookmarkStart w:id="21" w:name="_Hlk51834989"/>
      <w:r w:rsidRPr="007E1617">
        <w:rPr>
          <w:rFonts w:asciiTheme="minorHAnsi" w:hAnsiTheme="minorHAnsi" w:cstheme="minorHAnsi"/>
        </w:rPr>
        <w:t>Юридически лица, регистрирани по Търговския закон и Закона за кооперациите;</w:t>
      </w:r>
    </w:p>
    <w:p w14:paraId="109A5D7D" w14:textId="24521EFF" w:rsidR="00385F04" w:rsidRPr="007E1617" w:rsidRDefault="00385F04" w:rsidP="00D2382A">
      <w:pPr>
        <w:pStyle w:val="ListParagraph"/>
        <w:numPr>
          <w:ilvl w:val="0"/>
          <w:numId w:val="3"/>
        </w:numPr>
        <w:pBdr>
          <w:top w:val="single" w:sz="4" w:space="1" w:color="auto"/>
          <w:left w:val="single" w:sz="4" w:space="4" w:color="auto"/>
          <w:bottom w:val="single" w:sz="4" w:space="1" w:color="auto"/>
          <w:right w:val="single" w:sz="4" w:space="31" w:color="auto"/>
        </w:pBdr>
        <w:tabs>
          <w:tab w:val="left" w:pos="-180"/>
        </w:tabs>
        <w:spacing w:after="120"/>
        <w:ind w:right="566"/>
        <w:jc w:val="both"/>
        <w:rPr>
          <w:rFonts w:asciiTheme="minorHAnsi" w:hAnsiTheme="minorHAnsi" w:cstheme="minorHAnsi"/>
        </w:rPr>
      </w:pPr>
      <w:r w:rsidRPr="007E1617">
        <w:rPr>
          <w:rFonts w:asciiTheme="minorHAnsi" w:hAnsiTheme="minorHAnsi" w:cstheme="minorHAnsi"/>
        </w:rPr>
        <w:t>Юридически лица, регистрирани по ЗЮЛНЦ;</w:t>
      </w:r>
    </w:p>
    <w:p w14:paraId="0D014873" w14:textId="7D7BD282" w:rsidR="00385F04" w:rsidRPr="007E1617" w:rsidRDefault="00EA2B67" w:rsidP="00D2382A">
      <w:pPr>
        <w:pStyle w:val="ListParagraph"/>
        <w:numPr>
          <w:ilvl w:val="0"/>
          <w:numId w:val="3"/>
        </w:numPr>
        <w:pBdr>
          <w:top w:val="single" w:sz="4" w:space="1" w:color="auto"/>
          <w:left w:val="single" w:sz="4" w:space="4" w:color="auto"/>
          <w:bottom w:val="single" w:sz="4" w:space="1" w:color="auto"/>
          <w:right w:val="single" w:sz="4" w:space="31" w:color="auto"/>
        </w:pBdr>
        <w:tabs>
          <w:tab w:val="left" w:pos="-180"/>
        </w:tabs>
        <w:spacing w:after="120"/>
        <w:ind w:right="566"/>
        <w:jc w:val="both"/>
        <w:rPr>
          <w:rFonts w:asciiTheme="minorHAnsi" w:hAnsiTheme="minorHAnsi" w:cstheme="minorHAnsi"/>
        </w:rPr>
      </w:pPr>
      <w:r w:rsidRPr="00500B61">
        <w:rPr>
          <w:rFonts w:asciiTheme="minorHAnsi" w:eastAsiaTheme="minorHAnsi" w:hAnsiTheme="minorHAnsi" w:cstheme="minorHAnsi"/>
        </w:rPr>
        <w:t>Общин</w:t>
      </w:r>
      <w:r>
        <w:rPr>
          <w:rFonts w:asciiTheme="minorHAnsi" w:eastAsiaTheme="minorHAnsi" w:hAnsiTheme="minorHAnsi" w:cstheme="minorHAnsi"/>
        </w:rPr>
        <w:t>а Пазарджик;</w:t>
      </w:r>
    </w:p>
    <w:p w14:paraId="0545148F" w14:textId="1247B612" w:rsidR="00385F04" w:rsidRPr="007E1617" w:rsidRDefault="00C51038" w:rsidP="00D2382A">
      <w:pPr>
        <w:pStyle w:val="ListParagraph"/>
        <w:numPr>
          <w:ilvl w:val="0"/>
          <w:numId w:val="3"/>
        </w:numPr>
        <w:pBdr>
          <w:top w:val="single" w:sz="4" w:space="1" w:color="auto"/>
          <w:left w:val="single" w:sz="4" w:space="4" w:color="auto"/>
          <w:bottom w:val="single" w:sz="4" w:space="1" w:color="auto"/>
          <w:right w:val="single" w:sz="4" w:space="31" w:color="auto"/>
        </w:pBdr>
        <w:tabs>
          <w:tab w:val="left" w:pos="-180"/>
        </w:tabs>
        <w:spacing w:after="120"/>
        <w:ind w:right="566"/>
        <w:jc w:val="both"/>
        <w:rPr>
          <w:rFonts w:asciiTheme="minorHAnsi" w:hAnsiTheme="minorHAnsi" w:cstheme="minorHAnsi"/>
        </w:rPr>
      </w:pPr>
      <w:r w:rsidRPr="00C51038">
        <w:rPr>
          <w:rFonts w:asciiTheme="minorHAnsi" w:hAnsiTheme="minorHAnsi" w:cstheme="minorHAnsi"/>
        </w:rPr>
        <w:t>Публично-частни дружества между общини и юридически лица</w:t>
      </w:r>
      <w:r w:rsidR="00FD29B6">
        <w:rPr>
          <w:rFonts w:asciiTheme="minorHAnsi" w:hAnsiTheme="minorHAnsi" w:cstheme="minorHAnsi"/>
        </w:rPr>
        <w:t>;</w:t>
      </w:r>
    </w:p>
    <w:p w14:paraId="46326EF1" w14:textId="6420994B" w:rsidR="00FD29B6" w:rsidRPr="00FD29B6" w:rsidRDefault="00FD29B6" w:rsidP="00D2382A">
      <w:pPr>
        <w:pStyle w:val="ListParagraph"/>
        <w:numPr>
          <w:ilvl w:val="0"/>
          <w:numId w:val="3"/>
        </w:numPr>
        <w:pBdr>
          <w:top w:val="single" w:sz="4" w:space="1" w:color="auto"/>
          <w:left w:val="single" w:sz="4" w:space="4" w:color="auto"/>
          <w:bottom w:val="single" w:sz="4" w:space="1" w:color="auto"/>
          <w:right w:val="single" w:sz="4" w:space="31" w:color="auto"/>
        </w:pBdr>
        <w:tabs>
          <w:tab w:val="left" w:pos="-180"/>
        </w:tabs>
        <w:spacing w:after="120"/>
        <w:ind w:right="566"/>
        <w:jc w:val="both"/>
        <w:rPr>
          <w:rFonts w:asciiTheme="minorHAnsi" w:hAnsiTheme="minorHAnsi" w:cstheme="minorHAnsi"/>
        </w:rPr>
      </w:pPr>
      <w:r w:rsidRPr="00FD29B6">
        <w:rPr>
          <w:rFonts w:asciiTheme="minorHAnsi" w:hAnsiTheme="minorHAnsi" w:cstheme="minorHAnsi"/>
        </w:rPr>
        <w:t>Училища от РР</w:t>
      </w:r>
      <w:r>
        <w:rPr>
          <w:rFonts w:asciiTheme="minorHAnsi" w:hAnsiTheme="minorHAnsi" w:cstheme="minorHAnsi"/>
        </w:rPr>
        <w:t xml:space="preserve"> /рибарския район/;</w:t>
      </w:r>
    </w:p>
    <w:p w14:paraId="17D6E7D9" w14:textId="51A5BA65" w:rsidR="00385F04" w:rsidRDefault="00FD29B6" w:rsidP="00D2382A">
      <w:pPr>
        <w:pStyle w:val="ListParagraph"/>
        <w:numPr>
          <w:ilvl w:val="0"/>
          <w:numId w:val="3"/>
        </w:numPr>
        <w:pBdr>
          <w:top w:val="single" w:sz="4" w:space="1" w:color="auto"/>
          <w:left w:val="single" w:sz="4" w:space="4" w:color="auto"/>
          <w:bottom w:val="single" w:sz="4" w:space="1" w:color="auto"/>
          <w:right w:val="single" w:sz="4" w:space="31" w:color="auto"/>
        </w:pBdr>
        <w:tabs>
          <w:tab w:val="left" w:pos="-180"/>
        </w:tabs>
        <w:spacing w:after="120"/>
        <w:ind w:right="566"/>
        <w:jc w:val="both"/>
        <w:rPr>
          <w:rFonts w:asciiTheme="minorHAnsi" w:hAnsiTheme="minorHAnsi" w:cstheme="minorHAnsi"/>
        </w:rPr>
      </w:pPr>
      <w:r w:rsidRPr="00FD29B6">
        <w:rPr>
          <w:rFonts w:asciiTheme="minorHAnsi" w:hAnsiTheme="minorHAnsi" w:cstheme="minorHAnsi"/>
        </w:rPr>
        <w:t>Юридически лица регистрирани по Закона за читалищата</w:t>
      </w:r>
      <w:r>
        <w:rPr>
          <w:rFonts w:asciiTheme="minorHAnsi" w:hAnsiTheme="minorHAnsi" w:cstheme="minorHAnsi"/>
        </w:rPr>
        <w:t>.</w:t>
      </w:r>
    </w:p>
    <w:bookmarkEnd w:id="21"/>
    <w:p w14:paraId="2A893092" w14:textId="6FFB32A4" w:rsidR="00FD29B6" w:rsidRDefault="00FD29B6" w:rsidP="00FD29B6">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rPr>
      </w:pPr>
    </w:p>
    <w:p w14:paraId="6C19287A" w14:textId="77777777" w:rsidR="00496F08" w:rsidRPr="007E1617" w:rsidRDefault="00496F08" w:rsidP="00C958E5">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rPr>
      </w:pPr>
      <w:r w:rsidRPr="007E1617">
        <w:rPr>
          <w:rFonts w:asciiTheme="minorHAnsi" w:hAnsiTheme="minorHAnsi" w:cstheme="minorHAnsi"/>
        </w:rPr>
        <w:t xml:space="preserve">Б/ Клонове на юридически лица, регистрирани в </w:t>
      </w:r>
      <w:proofErr w:type="spellStart"/>
      <w:r w:rsidRPr="007E1617">
        <w:rPr>
          <w:rFonts w:asciiTheme="minorHAnsi" w:hAnsiTheme="minorHAnsi" w:cstheme="minorHAnsi"/>
        </w:rPr>
        <w:t>РБългария</w:t>
      </w:r>
      <w:proofErr w:type="spellEnd"/>
      <w:r w:rsidRPr="007E1617">
        <w:rPr>
          <w:rFonts w:asciiTheme="minorHAnsi" w:hAnsiTheme="minorHAnsi" w:cstheme="minorHAnsi"/>
        </w:rPr>
        <w:t xml:space="preserve">, не могат да участват в процедурата за подбор на проекти поради липсата на самостоятелна </w:t>
      </w:r>
      <w:proofErr w:type="spellStart"/>
      <w:r w:rsidRPr="007E1617">
        <w:rPr>
          <w:rFonts w:asciiTheme="minorHAnsi" w:hAnsiTheme="minorHAnsi" w:cstheme="minorHAnsi"/>
        </w:rPr>
        <w:t>правосубектност</w:t>
      </w:r>
      <w:proofErr w:type="spellEnd"/>
      <w:r w:rsidRPr="007E1617">
        <w:rPr>
          <w:rFonts w:asciiTheme="minorHAnsi" w:hAnsiTheme="minorHAnsi" w:cstheme="minorHAnsi"/>
        </w:rPr>
        <w:t xml:space="preserve">. </w:t>
      </w:r>
    </w:p>
    <w:p w14:paraId="1C32CF8D" w14:textId="77777777" w:rsidR="00496F08" w:rsidRDefault="00496F08" w:rsidP="00C958E5">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rPr>
      </w:pPr>
    </w:p>
    <w:p w14:paraId="16199340" w14:textId="1AE10659" w:rsidR="00496F08" w:rsidRPr="00B35ABF" w:rsidRDefault="00496F08" w:rsidP="00C958E5">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b/>
        </w:rPr>
      </w:pPr>
      <w:bookmarkStart w:id="22" w:name="_Hlk532902177"/>
      <w:r w:rsidRPr="00B35ABF">
        <w:rPr>
          <w:rFonts w:asciiTheme="minorHAnsi" w:hAnsiTheme="minorHAnsi" w:cstheme="minorHAnsi"/>
          <w:b/>
        </w:rPr>
        <w:t>Кандидатите по буква А, т.</w:t>
      </w:r>
      <w:r w:rsidR="00D66C25">
        <w:rPr>
          <w:rFonts w:asciiTheme="minorHAnsi" w:hAnsiTheme="minorHAnsi" w:cstheme="minorHAnsi"/>
          <w:b/>
        </w:rPr>
        <w:t xml:space="preserve"> </w:t>
      </w:r>
      <w:r w:rsidRPr="00B35ABF">
        <w:rPr>
          <w:rFonts w:asciiTheme="minorHAnsi" w:hAnsiTheme="minorHAnsi" w:cstheme="minorHAnsi"/>
          <w:b/>
        </w:rPr>
        <w:t>1 трябва да отговарят на следните изисквания:</w:t>
      </w:r>
      <w:bookmarkEnd w:id="22"/>
    </w:p>
    <w:p w14:paraId="6E32BF5C" w14:textId="77777777" w:rsidR="00496F08" w:rsidRPr="00B35ABF" w:rsidRDefault="00496F08" w:rsidP="00C958E5">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rPr>
      </w:pPr>
    </w:p>
    <w:p w14:paraId="2BE426B5" w14:textId="77777777" w:rsidR="00496F08" w:rsidRPr="00B35ABF" w:rsidRDefault="00496F08" w:rsidP="00C958E5">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rPr>
      </w:pPr>
      <w:bookmarkStart w:id="23" w:name="_Hlk532904282"/>
      <w:r w:rsidRPr="00B35ABF">
        <w:rPr>
          <w:rFonts w:asciiTheme="minorHAnsi" w:hAnsiTheme="minorHAnsi" w:cstheme="minorHAnsi"/>
        </w:rPr>
        <w:t>1. да са вписани в търговския регистър и регистъра на юридическите лица с нестопанска цел към Агенцията по вписванията и да са с адресна регистрация/седалище на територията на МИРГ Пазарджик.</w:t>
      </w:r>
    </w:p>
    <w:bookmarkEnd w:id="23"/>
    <w:p w14:paraId="6AADB203" w14:textId="77777777" w:rsidR="00496F08" w:rsidRPr="00B35ABF" w:rsidRDefault="00496F08" w:rsidP="00C958E5">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rPr>
      </w:pPr>
    </w:p>
    <w:p w14:paraId="24930923" w14:textId="77777777" w:rsidR="00496F08" w:rsidRPr="00B35ABF" w:rsidRDefault="00496F08" w:rsidP="00C958E5">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rPr>
      </w:pPr>
      <w:r w:rsidRPr="00B35ABF">
        <w:rPr>
          <w:rFonts w:asciiTheme="minorHAnsi" w:hAnsiTheme="minorHAnsi" w:cstheme="minorHAnsi"/>
        </w:rPr>
        <w:t xml:space="preserve">2. да отговарят на изискванията за </w:t>
      </w:r>
      <w:proofErr w:type="spellStart"/>
      <w:r w:rsidRPr="00B35ABF">
        <w:rPr>
          <w:rFonts w:asciiTheme="minorHAnsi" w:hAnsiTheme="minorHAnsi" w:cstheme="minorHAnsi"/>
        </w:rPr>
        <w:t>микро</w:t>
      </w:r>
      <w:proofErr w:type="spellEnd"/>
      <w:r w:rsidRPr="00B35ABF">
        <w:rPr>
          <w:rFonts w:asciiTheme="minorHAnsi" w:hAnsiTheme="minorHAnsi" w:cstheme="minorHAnsi"/>
        </w:rPr>
        <w:t>, малко или средно предприятие съгласно Закона за малките и средните предприятия;</w:t>
      </w:r>
    </w:p>
    <w:p w14:paraId="37D25AB5" w14:textId="77777777" w:rsidR="00496F08" w:rsidRPr="00B35ABF" w:rsidRDefault="00496F08" w:rsidP="00C958E5">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rPr>
      </w:pPr>
    </w:p>
    <w:p w14:paraId="1BEEA72D" w14:textId="45BD53FB" w:rsidR="00496F08" w:rsidRPr="00B35ABF" w:rsidRDefault="00496F08" w:rsidP="00C958E5">
      <w:pPr>
        <w:pBdr>
          <w:top w:val="single" w:sz="4" w:space="1" w:color="auto"/>
          <w:left w:val="single" w:sz="4" w:space="4" w:color="auto"/>
          <w:bottom w:val="single" w:sz="4" w:space="1" w:color="auto"/>
          <w:right w:val="single" w:sz="4" w:space="31" w:color="auto"/>
        </w:pBdr>
        <w:tabs>
          <w:tab w:val="left" w:pos="-180"/>
        </w:tabs>
        <w:spacing w:after="360" w:line="240" w:lineRule="auto"/>
        <w:ind w:left="284" w:right="566"/>
        <w:jc w:val="both"/>
        <w:rPr>
          <w:rFonts w:asciiTheme="minorHAnsi" w:hAnsiTheme="minorHAnsi" w:cstheme="minorHAnsi"/>
          <w:sz w:val="24"/>
          <w:szCs w:val="24"/>
          <w:lang w:val="en-US"/>
        </w:rPr>
      </w:pPr>
      <w:r w:rsidRPr="00B35ABF">
        <w:rPr>
          <w:rFonts w:asciiTheme="minorHAnsi" w:hAnsiTheme="minorHAnsi" w:cstheme="minorHAnsi"/>
          <w:b/>
          <w:bCs/>
          <w:sz w:val="24"/>
          <w:szCs w:val="24"/>
        </w:rPr>
        <w:t xml:space="preserve">ВАЖНО: </w:t>
      </w:r>
      <w:r w:rsidRPr="00B35ABF">
        <w:rPr>
          <w:rFonts w:asciiTheme="minorHAnsi" w:hAnsiTheme="minorHAnsi" w:cstheme="minorHAnsi"/>
          <w:sz w:val="24"/>
          <w:szCs w:val="24"/>
        </w:rPr>
        <w:t xml:space="preserve">Кандидатите по </w:t>
      </w:r>
      <w:r w:rsidR="00562E99" w:rsidRPr="00562E99">
        <w:rPr>
          <w:rFonts w:asciiTheme="minorHAnsi" w:hAnsiTheme="minorHAnsi" w:cstheme="minorHAnsi"/>
          <w:sz w:val="24"/>
          <w:szCs w:val="24"/>
        </w:rPr>
        <w:t>буква А, т.</w:t>
      </w:r>
      <w:r w:rsidR="00D66C25">
        <w:rPr>
          <w:rFonts w:asciiTheme="minorHAnsi" w:hAnsiTheme="minorHAnsi" w:cstheme="minorHAnsi"/>
          <w:sz w:val="24"/>
          <w:szCs w:val="24"/>
        </w:rPr>
        <w:t xml:space="preserve"> </w:t>
      </w:r>
      <w:r w:rsidR="00562E99" w:rsidRPr="00562E99">
        <w:rPr>
          <w:rFonts w:asciiTheme="minorHAnsi" w:hAnsiTheme="minorHAnsi" w:cstheme="minorHAnsi"/>
          <w:sz w:val="24"/>
          <w:szCs w:val="24"/>
        </w:rPr>
        <w:t xml:space="preserve">1 </w:t>
      </w:r>
      <w:r w:rsidR="002043EA" w:rsidRPr="00CC5881">
        <w:rPr>
          <w:sz w:val="24"/>
          <w:szCs w:val="24"/>
        </w:rPr>
        <w:t xml:space="preserve">по настоящата процедура са длъжни </w:t>
      </w:r>
      <w:r w:rsidR="002043EA" w:rsidRPr="00D558BF">
        <w:rPr>
          <w:sz w:val="24"/>
          <w:szCs w:val="24"/>
        </w:rPr>
        <w:t xml:space="preserve">да удостоверят на етап кандидатстване, че са </w:t>
      </w:r>
      <w:proofErr w:type="spellStart"/>
      <w:r w:rsidR="002043EA" w:rsidRPr="00D558BF">
        <w:rPr>
          <w:sz w:val="24"/>
          <w:szCs w:val="24"/>
        </w:rPr>
        <w:t>микро</w:t>
      </w:r>
      <w:proofErr w:type="spellEnd"/>
      <w:r w:rsidR="002043EA" w:rsidRPr="00D558BF">
        <w:rPr>
          <w:sz w:val="24"/>
          <w:szCs w:val="24"/>
        </w:rPr>
        <w:t>, малко или средно предприятие по смисъла на ЗМСП и по смисъла на Приложение І към Регламент (ЕС) № 651/2014 на Комисията от 17 юни 2014 година за обявяване на някои категории помощи за съвместими с вътрешния пазар в приложение на членове 107 и 108 от Договора (</w:t>
      </w:r>
      <w:r w:rsidR="002043EA" w:rsidRPr="00D558BF">
        <w:rPr>
          <w:sz w:val="24"/>
          <w:szCs w:val="24"/>
          <w:lang w:val="en-US"/>
        </w:rPr>
        <w:t>OB</w:t>
      </w:r>
      <w:r w:rsidR="002043EA" w:rsidRPr="00D558BF">
        <w:rPr>
          <w:sz w:val="24"/>
          <w:szCs w:val="24"/>
        </w:rPr>
        <w:t xml:space="preserve">, </w:t>
      </w:r>
      <w:r w:rsidR="002043EA" w:rsidRPr="00D558BF">
        <w:rPr>
          <w:sz w:val="24"/>
          <w:szCs w:val="24"/>
          <w:lang w:val="en-US"/>
        </w:rPr>
        <w:t>L</w:t>
      </w:r>
      <w:r w:rsidR="002043EA" w:rsidRPr="00D558BF">
        <w:rPr>
          <w:sz w:val="24"/>
          <w:szCs w:val="24"/>
          <w:lang w:val="ru-RU"/>
        </w:rPr>
        <w:t xml:space="preserve"> 187</w:t>
      </w:r>
      <w:r w:rsidR="002043EA" w:rsidRPr="00D558BF">
        <w:rPr>
          <w:sz w:val="24"/>
          <w:szCs w:val="24"/>
        </w:rPr>
        <w:t>/1</w:t>
      </w:r>
      <w:r w:rsidR="002043EA" w:rsidRPr="00D558BF">
        <w:rPr>
          <w:sz w:val="24"/>
          <w:szCs w:val="24"/>
          <w:lang w:val="ru-RU"/>
        </w:rPr>
        <w:t xml:space="preserve"> </w:t>
      </w:r>
      <w:r w:rsidR="002043EA" w:rsidRPr="00D558BF">
        <w:rPr>
          <w:sz w:val="24"/>
          <w:szCs w:val="24"/>
        </w:rPr>
        <w:t>от 26 юни 2014 г.) като попълнят и представят към проектните предложения Декларация за обстоятелствата по чл. 3 и 4 от ЗМСП (Декларация № 1 към Условията за кандидатстване).</w:t>
      </w:r>
    </w:p>
    <w:p w14:paraId="2D901F86" w14:textId="0B4BA140" w:rsidR="00496F08" w:rsidRPr="00B35ABF" w:rsidRDefault="00496F08" w:rsidP="00C958E5">
      <w:pPr>
        <w:pBdr>
          <w:top w:val="single" w:sz="4" w:space="1" w:color="auto"/>
          <w:left w:val="single" w:sz="4" w:space="4" w:color="auto"/>
          <w:bottom w:val="single" w:sz="4" w:space="1" w:color="auto"/>
          <w:right w:val="single" w:sz="4" w:space="31" w:color="auto"/>
        </w:pBdr>
        <w:tabs>
          <w:tab w:val="left" w:pos="-180"/>
        </w:tabs>
        <w:spacing w:after="360" w:line="240" w:lineRule="auto"/>
        <w:ind w:left="284" w:right="566"/>
        <w:jc w:val="both"/>
        <w:rPr>
          <w:rFonts w:asciiTheme="minorHAnsi" w:hAnsiTheme="minorHAnsi" w:cstheme="minorHAnsi"/>
          <w:sz w:val="24"/>
          <w:szCs w:val="24"/>
        </w:rPr>
      </w:pPr>
      <w:r w:rsidRPr="00B35ABF">
        <w:rPr>
          <w:rFonts w:asciiTheme="minorHAnsi" w:hAnsiTheme="minorHAnsi" w:cstheme="minorHAnsi"/>
          <w:b/>
          <w:bCs/>
          <w:sz w:val="24"/>
          <w:szCs w:val="24"/>
        </w:rPr>
        <w:t>ВАЖНО:</w:t>
      </w:r>
      <w:r w:rsidRPr="00B35ABF">
        <w:rPr>
          <w:rFonts w:asciiTheme="minorHAnsi" w:hAnsiTheme="minorHAnsi" w:cstheme="minorHAnsi"/>
          <w:sz w:val="24"/>
          <w:szCs w:val="24"/>
          <w:lang w:val="en-US"/>
        </w:rPr>
        <w:t xml:space="preserve"> </w:t>
      </w:r>
      <w:r w:rsidRPr="00B35ABF">
        <w:rPr>
          <w:rFonts w:asciiTheme="minorHAnsi" w:hAnsiTheme="minorHAnsi" w:cstheme="minorHAnsi"/>
          <w:sz w:val="24"/>
          <w:szCs w:val="24"/>
        </w:rPr>
        <w:t xml:space="preserve">Кандидатите/бенефициентите </w:t>
      </w:r>
      <w:r w:rsidR="00562E99">
        <w:rPr>
          <w:rFonts w:asciiTheme="minorHAnsi" w:hAnsiTheme="minorHAnsi" w:cstheme="minorHAnsi"/>
          <w:sz w:val="24"/>
          <w:szCs w:val="24"/>
        </w:rPr>
        <w:t xml:space="preserve">по </w:t>
      </w:r>
      <w:r w:rsidR="00562E99" w:rsidRPr="00562E99">
        <w:rPr>
          <w:rFonts w:asciiTheme="minorHAnsi" w:hAnsiTheme="minorHAnsi" w:cstheme="minorHAnsi"/>
          <w:sz w:val="24"/>
          <w:szCs w:val="24"/>
        </w:rPr>
        <w:t>буква А, т.</w:t>
      </w:r>
      <w:r w:rsidR="00D66C25">
        <w:rPr>
          <w:rFonts w:asciiTheme="minorHAnsi" w:hAnsiTheme="minorHAnsi" w:cstheme="minorHAnsi"/>
          <w:sz w:val="24"/>
          <w:szCs w:val="24"/>
        </w:rPr>
        <w:t xml:space="preserve"> </w:t>
      </w:r>
      <w:r w:rsidR="00562E99" w:rsidRPr="00562E99">
        <w:rPr>
          <w:rFonts w:asciiTheme="minorHAnsi" w:hAnsiTheme="minorHAnsi" w:cstheme="minorHAnsi"/>
          <w:sz w:val="24"/>
          <w:szCs w:val="24"/>
        </w:rPr>
        <w:t xml:space="preserve">1 </w:t>
      </w:r>
      <w:r w:rsidRPr="00B35ABF">
        <w:rPr>
          <w:rFonts w:asciiTheme="minorHAnsi" w:hAnsiTheme="minorHAnsi" w:cstheme="minorHAnsi"/>
          <w:sz w:val="24"/>
          <w:szCs w:val="24"/>
        </w:rPr>
        <w:t>трябва да отговарят на изискванията по т. 1-</w:t>
      </w:r>
      <w:r w:rsidR="00B35ABF" w:rsidRPr="00B35ABF">
        <w:rPr>
          <w:rFonts w:asciiTheme="minorHAnsi" w:hAnsiTheme="minorHAnsi" w:cstheme="minorHAnsi"/>
          <w:sz w:val="24"/>
          <w:szCs w:val="24"/>
        </w:rPr>
        <w:t>2</w:t>
      </w:r>
      <w:r w:rsidRPr="00B35ABF">
        <w:rPr>
          <w:rFonts w:asciiTheme="minorHAnsi" w:hAnsiTheme="minorHAnsi" w:cstheme="minorHAnsi"/>
          <w:sz w:val="24"/>
          <w:szCs w:val="24"/>
        </w:rPr>
        <w:t xml:space="preserve">, които са задължителни до изтичане на срока за мониторинг, който е 5 години след извършване на окончателното плащане по административния договор за предоставяне на безвъзмездна финансова помощ. </w:t>
      </w:r>
    </w:p>
    <w:p w14:paraId="0D1617AC" w14:textId="6F75B84A" w:rsidR="00496F08" w:rsidRPr="00B35ABF" w:rsidRDefault="00496F08" w:rsidP="00C958E5">
      <w:pPr>
        <w:pBdr>
          <w:top w:val="single" w:sz="4" w:space="1" w:color="auto"/>
          <w:left w:val="single" w:sz="4" w:space="4" w:color="auto"/>
          <w:bottom w:val="single" w:sz="4" w:space="1" w:color="auto"/>
          <w:right w:val="single" w:sz="4" w:space="31" w:color="auto"/>
        </w:pBdr>
        <w:tabs>
          <w:tab w:val="left" w:pos="-180"/>
        </w:tabs>
        <w:spacing w:after="360" w:line="240" w:lineRule="auto"/>
        <w:ind w:left="284" w:right="566"/>
        <w:jc w:val="both"/>
        <w:rPr>
          <w:rFonts w:asciiTheme="minorHAnsi" w:hAnsiTheme="minorHAnsi" w:cstheme="minorHAnsi"/>
          <w:b/>
          <w:bCs/>
          <w:sz w:val="24"/>
          <w:szCs w:val="24"/>
        </w:rPr>
      </w:pPr>
      <w:bookmarkStart w:id="24" w:name="_Hlk532904297"/>
      <w:bookmarkStart w:id="25" w:name="_Hlk532904455"/>
      <w:r w:rsidRPr="00B35ABF">
        <w:rPr>
          <w:rFonts w:asciiTheme="minorHAnsi" w:hAnsiTheme="minorHAnsi" w:cstheme="minorHAnsi"/>
          <w:b/>
          <w:sz w:val="24"/>
          <w:szCs w:val="24"/>
        </w:rPr>
        <w:t>Кандидатите по буква А, т.</w:t>
      </w:r>
      <w:r w:rsidR="00D66C25">
        <w:rPr>
          <w:rFonts w:asciiTheme="minorHAnsi" w:hAnsiTheme="minorHAnsi" w:cstheme="minorHAnsi"/>
          <w:b/>
          <w:sz w:val="24"/>
          <w:szCs w:val="24"/>
        </w:rPr>
        <w:t xml:space="preserve"> </w:t>
      </w:r>
      <w:r w:rsidR="00244896" w:rsidRPr="00B35ABF">
        <w:rPr>
          <w:rFonts w:asciiTheme="minorHAnsi" w:hAnsiTheme="minorHAnsi" w:cstheme="minorHAnsi"/>
          <w:b/>
          <w:sz w:val="24"/>
          <w:szCs w:val="24"/>
        </w:rPr>
        <w:t>2</w:t>
      </w:r>
      <w:r w:rsidRPr="00B35ABF">
        <w:rPr>
          <w:rFonts w:asciiTheme="minorHAnsi" w:hAnsiTheme="minorHAnsi" w:cstheme="minorHAnsi"/>
          <w:b/>
          <w:sz w:val="24"/>
          <w:szCs w:val="24"/>
        </w:rPr>
        <w:t xml:space="preserve"> трябва да отговарят на следните изисквания:</w:t>
      </w:r>
    </w:p>
    <w:p w14:paraId="2396D99C" w14:textId="2A11863A" w:rsidR="00244896" w:rsidRPr="00B35ABF" w:rsidRDefault="00244896" w:rsidP="00C958E5">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rPr>
      </w:pPr>
      <w:bookmarkStart w:id="26" w:name="_Hlk532904348"/>
      <w:bookmarkEnd w:id="24"/>
      <w:r w:rsidRPr="00B35ABF">
        <w:rPr>
          <w:rFonts w:asciiTheme="minorHAnsi" w:hAnsiTheme="minorHAnsi" w:cstheme="minorHAnsi"/>
        </w:rPr>
        <w:t xml:space="preserve">1. да са вписани в търговския регистър и регистъра на юридическите лица с нестопанска цел към Агенцията по вписванията и да са с адресна регистрация/седалище на територията на МИРГ </w:t>
      </w:r>
      <w:r w:rsidR="00D66C25">
        <w:rPr>
          <w:rFonts w:asciiTheme="minorHAnsi" w:hAnsiTheme="minorHAnsi" w:cstheme="minorHAnsi"/>
        </w:rPr>
        <w:t>„</w:t>
      </w:r>
      <w:r w:rsidRPr="00B35ABF">
        <w:rPr>
          <w:rFonts w:asciiTheme="minorHAnsi" w:hAnsiTheme="minorHAnsi" w:cstheme="minorHAnsi"/>
        </w:rPr>
        <w:t>Пазарджик</w:t>
      </w:r>
      <w:r w:rsidR="00D42718">
        <w:rPr>
          <w:rFonts w:asciiTheme="minorHAnsi" w:hAnsiTheme="minorHAnsi" w:cstheme="minorHAnsi"/>
        </w:rPr>
        <w:t>“</w:t>
      </w:r>
      <w:r w:rsidRPr="00B35ABF">
        <w:rPr>
          <w:rFonts w:asciiTheme="minorHAnsi" w:hAnsiTheme="minorHAnsi" w:cstheme="minorHAnsi"/>
        </w:rPr>
        <w:t>.</w:t>
      </w:r>
    </w:p>
    <w:bookmarkEnd w:id="25"/>
    <w:bookmarkEnd w:id="26"/>
    <w:p w14:paraId="6D26EB05" w14:textId="7D5733A9" w:rsidR="00036421" w:rsidRPr="00B35ABF" w:rsidRDefault="00036421" w:rsidP="00C958E5">
      <w:pPr>
        <w:pBdr>
          <w:top w:val="single" w:sz="4" w:space="1" w:color="auto"/>
          <w:left w:val="single" w:sz="4" w:space="4" w:color="auto"/>
          <w:bottom w:val="single" w:sz="4" w:space="1" w:color="auto"/>
          <w:right w:val="single" w:sz="4" w:space="31" w:color="auto"/>
        </w:pBdr>
        <w:tabs>
          <w:tab w:val="left" w:pos="-180"/>
        </w:tabs>
        <w:spacing w:after="360" w:line="240" w:lineRule="auto"/>
        <w:ind w:left="284" w:right="566"/>
        <w:jc w:val="both"/>
        <w:rPr>
          <w:rFonts w:asciiTheme="minorHAnsi" w:hAnsiTheme="minorHAnsi" w:cstheme="minorHAnsi"/>
          <w:b/>
          <w:bCs/>
          <w:sz w:val="24"/>
          <w:szCs w:val="24"/>
        </w:rPr>
      </w:pPr>
      <w:r w:rsidRPr="00B35ABF">
        <w:rPr>
          <w:rFonts w:asciiTheme="minorHAnsi" w:hAnsiTheme="minorHAnsi" w:cstheme="minorHAnsi"/>
          <w:b/>
          <w:sz w:val="24"/>
          <w:szCs w:val="24"/>
        </w:rPr>
        <w:t>Кандидатите по буква А, т.</w:t>
      </w:r>
      <w:r w:rsidR="00D42718">
        <w:rPr>
          <w:rFonts w:asciiTheme="minorHAnsi" w:hAnsiTheme="minorHAnsi" w:cstheme="minorHAnsi"/>
          <w:b/>
          <w:sz w:val="24"/>
          <w:szCs w:val="24"/>
        </w:rPr>
        <w:t xml:space="preserve"> </w:t>
      </w:r>
      <w:r w:rsidRPr="00B35ABF">
        <w:rPr>
          <w:rFonts w:asciiTheme="minorHAnsi" w:hAnsiTheme="minorHAnsi" w:cstheme="minorHAnsi"/>
          <w:b/>
          <w:sz w:val="24"/>
          <w:szCs w:val="24"/>
        </w:rPr>
        <w:t>3 трябва да отговарят на следните изисквания:</w:t>
      </w:r>
    </w:p>
    <w:p w14:paraId="0913053F" w14:textId="39822FF8" w:rsidR="00036421" w:rsidRPr="00B35ABF" w:rsidRDefault="00036421" w:rsidP="00C958E5">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rPr>
      </w:pPr>
      <w:r w:rsidRPr="00B35ABF">
        <w:rPr>
          <w:rFonts w:asciiTheme="minorHAnsi" w:hAnsiTheme="minorHAnsi" w:cstheme="minorHAnsi"/>
        </w:rPr>
        <w:t xml:space="preserve">1. да са с адресна регистрация/седалище на територията на МИРГ </w:t>
      </w:r>
      <w:r w:rsidR="00D42718">
        <w:rPr>
          <w:rFonts w:asciiTheme="minorHAnsi" w:hAnsiTheme="minorHAnsi" w:cstheme="minorHAnsi"/>
        </w:rPr>
        <w:t>„</w:t>
      </w:r>
      <w:r w:rsidRPr="00B35ABF">
        <w:rPr>
          <w:rFonts w:asciiTheme="minorHAnsi" w:hAnsiTheme="minorHAnsi" w:cstheme="minorHAnsi"/>
        </w:rPr>
        <w:t>Пазарджик</w:t>
      </w:r>
      <w:r w:rsidR="00D42718">
        <w:rPr>
          <w:rFonts w:asciiTheme="minorHAnsi" w:hAnsiTheme="minorHAnsi" w:cstheme="minorHAnsi"/>
        </w:rPr>
        <w:t>“</w:t>
      </w:r>
      <w:r w:rsidRPr="00B35ABF">
        <w:rPr>
          <w:rFonts w:asciiTheme="minorHAnsi" w:hAnsiTheme="minorHAnsi" w:cstheme="minorHAnsi"/>
        </w:rPr>
        <w:t xml:space="preserve"> или на територията на Община Пазарджик.</w:t>
      </w:r>
    </w:p>
    <w:p w14:paraId="39BD010D" w14:textId="3E3FC208" w:rsidR="00FD29B6" w:rsidRPr="00811A32" w:rsidRDefault="00FD29B6" w:rsidP="00FD29B6">
      <w:pPr>
        <w:pBdr>
          <w:top w:val="single" w:sz="4" w:space="1" w:color="auto"/>
          <w:left w:val="single" w:sz="4" w:space="4" w:color="auto"/>
          <w:bottom w:val="single" w:sz="4" w:space="1" w:color="auto"/>
          <w:right w:val="single" w:sz="4" w:space="31" w:color="auto"/>
        </w:pBdr>
        <w:tabs>
          <w:tab w:val="left" w:pos="-180"/>
        </w:tabs>
        <w:spacing w:after="360" w:line="240" w:lineRule="auto"/>
        <w:ind w:left="284" w:right="566"/>
        <w:jc w:val="both"/>
        <w:rPr>
          <w:rFonts w:asciiTheme="minorHAnsi" w:hAnsiTheme="minorHAnsi" w:cstheme="minorHAnsi"/>
          <w:b/>
          <w:sz w:val="24"/>
          <w:szCs w:val="24"/>
        </w:rPr>
      </w:pPr>
      <w:r w:rsidRPr="00811A32">
        <w:rPr>
          <w:rFonts w:asciiTheme="minorHAnsi" w:hAnsiTheme="minorHAnsi" w:cstheme="minorHAnsi"/>
          <w:b/>
          <w:sz w:val="24"/>
          <w:szCs w:val="24"/>
        </w:rPr>
        <w:t>Кандидатите по буква А, т.</w:t>
      </w:r>
      <w:r w:rsidR="00E5272A">
        <w:rPr>
          <w:rFonts w:asciiTheme="minorHAnsi" w:hAnsiTheme="minorHAnsi" w:cstheme="minorHAnsi"/>
          <w:b/>
          <w:sz w:val="24"/>
          <w:szCs w:val="24"/>
        </w:rPr>
        <w:t xml:space="preserve"> </w:t>
      </w:r>
      <w:r w:rsidRPr="00811A32">
        <w:rPr>
          <w:rFonts w:asciiTheme="minorHAnsi" w:hAnsiTheme="minorHAnsi" w:cstheme="minorHAnsi"/>
          <w:b/>
          <w:sz w:val="24"/>
          <w:szCs w:val="24"/>
        </w:rPr>
        <w:t>4, т.</w:t>
      </w:r>
      <w:r w:rsidR="00E5272A">
        <w:rPr>
          <w:rFonts w:asciiTheme="minorHAnsi" w:hAnsiTheme="minorHAnsi" w:cstheme="minorHAnsi"/>
          <w:b/>
          <w:sz w:val="24"/>
          <w:szCs w:val="24"/>
        </w:rPr>
        <w:t xml:space="preserve"> </w:t>
      </w:r>
      <w:r w:rsidRPr="00811A32">
        <w:rPr>
          <w:rFonts w:asciiTheme="minorHAnsi" w:hAnsiTheme="minorHAnsi" w:cstheme="minorHAnsi"/>
          <w:b/>
          <w:sz w:val="24"/>
          <w:szCs w:val="24"/>
        </w:rPr>
        <w:t>5 и т.</w:t>
      </w:r>
      <w:r w:rsidR="00E5272A">
        <w:rPr>
          <w:rFonts w:asciiTheme="minorHAnsi" w:hAnsiTheme="minorHAnsi" w:cstheme="minorHAnsi"/>
          <w:b/>
          <w:sz w:val="24"/>
          <w:szCs w:val="24"/>
        </w:rPr>
        <w:t xml:space="preserve"> </w:t>
      </w:r>
      <w:r w:rsidRPr="00811A32">
        <w:rPr>
          <w:rFonts w:asciiTheme="minorHAnsi" w:hAnsiTheme="minorHAnsi" w:cstheme="minorHAnsi"/>
          <w:b/>
          <w:sz w:val="24"/>
          <w:szCs w:val="24"/>
        </w:rPr>
        <w:t>6 трябва да отговарят на следните изисквания:</w:t>
      </w:r>
    </w:p>
    <w:p w14:paraId="22DE2E49" w14:textId="685BB1EB" w:rsidR="00036421" w:rsidRDefault="00036421" w:rsidP="00C958E5">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rPr>
      </w:pPr>
      <w:r w:rsidRPr="006D44C1">
        <w:rPr>
          <w:rFonts w:asciiTheme="minorHAnsi" w:hAnsiTheme="minorHAnsi" w:cstheme="minorHAnsi"/>
        </w:rPr>
        <w:t xml:space="preserve">1. </w:t>
      </w:r>
      <w:r w:rsidR="006D44C1" w:rsidRPr="006D44C1">
        <w:rPr>
          <w:rFonts w:asciiTheme="minorHAnsi" w:hAnsiTheme="minorHAnsi" w:cstheme="minorHAnsi"/>
        </w:rPr>
        <w:t>да</w:t>
      </w:r>
      <w:r w:rsidR="006D44C1" w:rsidRPr="005E39F8">
        <w:rPr>
          <w:rFonts w:asciiTheme="minorHAnsi" w:hAnsiTheme="minorHAnsi" w:cstheme="minorHAnsi"/>
        </w:rPr>
        <w:t xml:space="preserve"> са вписани в съответните регистри, когато е приложимо, съгласно българското законодателство и да са с адресна регистрация/седалище на територията на МИРГ </w:t>
      </w:r>
      <w:r w:rsidR="00B14AE9">
        <w:rPr>
          <w:rFonts w:asciiTheme="minorHAnsi" w:hAnsiTheme="minorHAnsi" w:cstheme="minorHAnsi"/>
        </w:rPr>
        <w:t>„</w:t>
      </w:r>
      <w:r w:rsidR="006D44C1" w:rsidRPr="005E39F8">
        <w:rPr>
          <w:rFonts w:asciiTheme="minorHAnsi" w:hAnsiTheme="minorHAnsi" w:cstheme="minorHAnsi"/>
        </w:rPr>
        <w:t>Пазарджик</w:t>
      </w:r>
      <w:r w:rsidR="00B14AE9">
        <w:rPr>
          <w:rFonts w:asciiTheme="minorHAnsi" w:hAnsiTheme="minorHAnsi" w:cstheme="minorHAnsi"/>
        </w:rPr>
        <w:t>“</w:t>
      </w:r>
      <w:r w:rsidR="006D44C1" w:rsidRPr="005E39F8">
        <w:rPr>
          <w:rFonts w:asciiTheme="minorHAnsi" w:hAnsiTheme="minorHAnsi" w:cstheme="minorHAnsi"/>
        </w:rPr>
        <w:t>.</w:t>
      </w:r>
    </w:p>
    <w:p w14:paraId="40A262D6" w14:textId="77777777" w:rsidR="00036421" w:rsidRPr="00496F08" w:rsidRDefault="00036421" w:rsidP="00C958E5">
      <w:pPr>
        <w:pStyle w:val="ListParagraph"/>
        <w:pBdr>
          <w:top w:val="single" w:sz="4" w:space="1" w:color="auto"/>
          <w:left w:val="single" w:sz="4" w:space="4" w:color="auto"/>
          <w:bottom w:val="single" w:sz="4" w:space="1" w:color="auto"/>
          <w:right w:val="single" w:sz="4" w:space="31" w:color="auto"/>
        </w:pBdr>
        <w:tabs>
          <w:tab w:val="left" w:pos="-180"/>
        </w:tabs>
        <w:spacing w:after="120"/>
        <w:ind w:left="284" w:right="566"/>
        <w:jc w:val="both"/>
        <w:rPr>
          <w:rFonts w:asciiTheme="minorHAnsi" w:hAnsiTheme="minorHAnsi" w:cstheme="minorHAnsi"/>
        </w:rPr>
      </w:pPr>
    </w:p>
    <w:p w14:paraId="30B68E0D" w14:textId="4BA610A6" w:rsidR="00496F08" w:rsidRPr="000441CA" w:rsidRDefault="00496F08" w:rsidP="00C958E5">
      <w:pPr>
        <w:pBdr>
          <w:top w:val="single" w:sz="4" w:space="1" w:color="auto"/>
          <w:left w:val="single" w:sz="4" w:space="4" w:color="auto"/>
          <w:bottom w:val="single" w:sz="4" w:space="1" w:color="auto"/>
          <w:right w:val="single" w:sz="4" w:space="31" w:color="auto"/>
        </w:pBdr>
        <w:tabs>
          <w:tab w:val="left" w:pos="-180"/>
        </w:tabs>
        <w:spacing w:after="360" w:line="240" w:lineRule="auto"/>
        <w:ind w:left="284" w:right="566"/>
        <w:jc w:val="both"/>
        <w:rPr>
          <w:rFonts w:asciiTheme="minorHAnsi" w:eastAsiaTheme="minorHAnsi" w:hAnsiTheme="minorHAnsi" w:cstheme="minorHAnsi"/>
          <w:sz w:val="24"/>
          <w:szCs w:val="24"/>
        </w:rPr>
      </w:pPr>
      <w:r w:rsidRPr="00BF36CA">
        <w:rPr>
          <w:b/>
          <w:bCs/>
          <w:sz w:val="24"/>
          <w:szCs w:val="24"/>
        </w:rPr>
        <w:t xml:space="preserve">ВАЖНО: </w:t>
      </w:r>
      <w:r w:rsidRPr="00BF36CA">
        <w:rPr>
          <w:sz w:val="24"/>
          <w:szCs w:val="24"/>
        </w:rPr>
        <w:t>Във връзка</w:t>
      </w:r>
      <w:r w:rsidRPr="009638E4">
        <w:rPr>
          <w:sz w:val="24"/>
          <w:szCs w:val="24"/>
        </w:rPr>
        <w:t xml:space="preserve"> с</w:t>
      </w:r>
      <w:r w:rsidRPr="009638E4">
        <w:rPr>
          <w:bCs/>
          <w:sz w:val="24"/>
          <w:szCs w:val="24"/>
        </w:rPr>
        <w:t xml:space="preserve"> разпоредбите</w:t>
      </w:r>
      <w:r w:rsidRPr="0031088F">
        <w:rPr>
          <w:bCs/>
          <w:sz w:val="24"/>
          <w:szCs w:val="24"/>
        </w:rPr>
        <w:t xml:space="preserve"> на чл.</w:t>
      </w:r>
      <w:r w:rsidR="00E5272A">
        <w:rPr>
          <w:bCs/>
          <w:sz w:val="24"/>
          <w:szCs w:val="24"/>
        </w:rPr>
        <w:t xml:space="preserve"> </w:t>
      </w:r>
      <w:r w:rsidRPr="0031088F">
        <w:rPr>
          <w:bCs/>
          <w:sz w:val="24"/>
          <w:szCs w:val="24"/>
        </w:rPr>
        <w:t>4, т.</w:t>
      </w:r>
      <w:r w:rsidR="00E5272A">
        <w:rPr>
          <w:bCs/>
          <w:sz w:val="24"/>
          <w:szCs w:val="24"/>
        </w:rPr>
        <w:t xml:space="preserve"> </w:t>
      </w:r>
      <w:r w:rsidRPr="0031088F">
        <w:rPr>
          <w:bCs/>
          <w:sz w:val="24"/>
          <w:szCs w:val="24"/>
        </w:rPr>
        <w:t xml:space="preserve">3 </w:t>
      </w:r>
      <w:r>
        <w:rPr>
          <w:bCs/>
          <w:sz w:val="24"/>
          <w:szCs w:val="24"/>
        </w:rPr>
        <w:t xml:space="preserve">от </w:t>
      </w:r>
      <w:r w:rsidRPr="0031088F">
        <w:rPr>
          <w:bCs/>
          <w:sz w:val="24"/>
          <w:szCs w:val="24"/>
        </w:rPr>
        <w:t>Р</w:t>
      </w:r>
      <w:r>
        <w:rPr>
          <w:bCs/>
          <w:sz w:val="24"/>
          <w:szCs w:val="24"/>
        </w:rPr>
        <w:t>егламент</w:t>
      </w:r>
      <w:r w:rsidRPr="0031088F">
        <w:rPr>
          <w:bCs/>
          <w:sz w:val="24"/>
          <w:szCs w:val="24"/>
        </w:rPr>
        <w:t xml:space="preserve"> (ЕО, </w:t>
      </w:r>
      <w:proofErr w:type="spellStart"/>
      <w:r w:rsidRPr="0031088F">
        <w:rPr>
          <w:bCs/>
          <w:sz w:val="24"/>
          <w:szCs w:val="24"/>
        </w:rPr>
        <w:t>Е</w:t>
      </w:r>
      <w:r w:rsidR="006718F5">
        <w:rPr>
          <w:bCs/>
          <w:sz w:val="24"/>
          <w:szCs w:val="24"/>
        </w:rPr>
        <w:t>вра</w:t>
      </w:r>
      <w:r>
        <w:rPr>
          <w:bCs/>
          <w:sz w:val="24"/>
          <w:szCs w:val="24"/>
        </w:rPr>
        <w:t>том</w:t>
      </w:r>
      <w:proofErr w:type="spellEnd"/>
      <w:r w:rsidRPr="0031088F">
        <w:rPr>
          <w:bCs/>
          <w:sz w:val="24"/>
          <w:szCs w:val="24"/>
        </w:rPr>
        <w:t xml:space="preserve">) </w:t>
      </w:r>
      <w:r>
        <w:rPr>
          <w:bCs/>
          <w:sz w:val="24"/>
          <w:szCs w:val="24"/>
        </w:rPr>
        <w:t>№</w:t>
      </w:r>
      <w:r w:rsidRPr="0031088F">
        <w:rPr>
          <w:bCs/>
          <w:sz w:val="24"/>
          <w:szCs w:val="24"/>
        </w:rPr>
        <w:t xml:space="preserve"> 2988/95 </w:t>
      </w:r>
      <w:r>
        <w:rPr>
          <w:bCs/>
          <w:sz w:val="24"/>
          <w:szCs w:val="24"/>
        </w:rPr>
        <w:t>на</w:t>
      </w:r>
      <w:r w:rsidRPr="0031088F">
        <w:rPr>
          <w:bCs/>
          <w:sz w:val="24"/>
          <w:szCs w:val="24"/>
        </w:rPr>
        <w:t xml:space="preserve"> С</w:t>
      </w:r>
      <w:r>
        <w:rPr>
          <w:bCs/>
          <w:sz w:val="24"/>
          <w:szCs w:val="24"/>
        </w:rPr>
        <w:t>ъвета</w:t>
      </w:r>
      <w:r w:rsidRPr="0031088F">
        <w:rPr>
          <w:bCs/>
          <w:sz w:val="24"/>
          <w:szCs w:val="24"/>
        </w:rPr>
        <w:t xml:space="preserve"> </w:t>
      </w:r>
      <w:r>
        <w:rPr>
          <w:bCs/>
          <w:sz w:val="24"/>
          <w:szCs w:val="24"/>
        </w:rPr>
        <w:t xml:space="preserve">от </w:t>
      </w:r>
      <w:r w:rsidRPr="0031088F">
        <w:rPr>
          <w:bCs/>
          <w:sz w:val="24"/>
          <w:szCs w:val="24"/>
        </w:rPr>
        <w:t>18 декември 1995 година относно защитата на финансовите интереси на Европейските общности не се дава предимство, а даденото предимство се отнема, когато бъде установено, че кандидат за подпомагане или негови членове са създали изкуствено условията, необходими за получаване на това предимство, в противоречие с целите на европейското право и българското законодател</w:t>
      </w:r>
      <w:r>
        <w:rPr>
          <w:bCs/>
          <w:sz w:val="24"/>
          <w:szCs w:val="24"/>
        </w:rPr>
        <w:t>ство в областта на рибарството.</w:t>
      </w:r>
    </w:p>
    <w:p w14:paraId="6674482F" w14:textId="77777777" w:rsidR="0019494B" w:rsidRPr="000441CA" w:rsidRDefault="0019494B" w:rsidP="0019494B">
      <w:pPr>
        <w:spacing w:before="240" w:after="60"/>
        <w:outlineLvl w:val="4"/>
        <w:rPr>
          <w:rFonts w:asciiTheme="minorHAnsi" w:hAnsiTheme="minorHAnsi" w:cstheme="minorHAnsi"/>
          <w:b/>
          <w:bCs/>
          <w:i/>
          <w:iCs/>
          <w:sz w:val="24"/>
          <w:szCs w:val="24"/>
        </w:rPr>
      </w:pPr>
      <w:bookmarkStart w:id="27" w:name="_Toc506881212"/>
      <w:r w:rsidRPr="000441CA">
        <w:rPr>
          <w:rFonts w:asciiTheme="minorHAnsi" w:hAnsiTheme="minorHAnsi" w:cstheme="minorHAnsi"/>
          <w:b/>
          <w:bCs/>
          <w:i/>
          <w:iCs/>
          <w:sz w:val="24"/>
          <w:szCs w:val="24"/>
        </w:rPr>
        <w:t>11.2 Критерии за недопустимост на кандидатите</w:t>
      </w:r>
      <w:bookmarkEnd w:id="27"/>
    </w:p>
    <w:p w14:paraId="4DA067C7" w14:textId="77777777" w:rsidR="001D5310" w:rsidRPr="001D5310" w:rsidRDefault="001D5310" w:rsidP="001D5310">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bookmarkStart w:id="28" w:name="_Toc506881213"/>
      <w:r w:rsidRPr="001D5310">
        <w:rPr>
          <w:sz w:val="24"/>
          <w:szCs w:val="24"/>
        </w:rPr>
        <w:t>Потенциалните кандидати не могат да участват в процедурата за подбор на проекти и да получат безвъзмездна финансова помощ, ако не отговарят на критериите за допустимост по т. 11.1, както и в случай че:</w:t>
      </w:r>
    </w:p>
    <w:p w14:paraId="019F4911"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1. имат изискуеми и ликвидни задължения по Оперативна програма за развитие на сектор „Рибарство” 2007-2013 и ПМДР 2014-2020, освен ако е допуснато разсрочване, отсрочване или обезпечение на задълженията;</w:t>
      </w:r>
    </w:p>
    <w:p w14:paraId="56C2D356"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2. Имат публични задължения по смисъла на чл. 162, ал. 2, т. 8 от Данъчно-осигурителния процесуален кодекс (ДОПК) за недължимо платени и надплатени суми, както и за неправомерно получени или неправомерно усвоени средства по проекти, финансирани от средства на Европейския съюз, включително свързаното с тях национално </w:t>
      </w:r>
      <w:proofErr w:type="spellStart"/>
      <w:r w:rsidRPr="00A0130E">
        <w:rPr>
          <w:sz w:val="24"/>
          <w:szCs w:val="24"/>
        </w:rPr>
        <w:t>съфинансиране</w:t>
      </w:r>
      <w:proofErr w:type="spellEnd"/>
      <w:r w:rsidRPr="00A0130E">
        <w:rPr>
          <w:sz w:val="24"/>
          <w:szCs w:val="24"/>
        </w:rPr>
        <w:t>, които възникват  въз основа на административен акт, включително финансови корекции, надплатен аванс, надхвърлени процентни ограничения, превишени позиции по бюджета на проекта, кръстосано финансиране, както и глобите и другите парични санкции, предвидени в националното законодателство и в правото на Европейския съюз.</w:t>
      </w:r>
    </w:p>
    <w:p w14:paraId="0B3272FF" w14:textId="6E309DF2"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3. Съгласно чл. 25, ал. 2 от </w:t>
      </w:r>
      <w:r w:rsidR="003E0F12" w:rsidRPr="003E0F12">
        <w:rPr>
          <w:sz w:val="24"/>
          <w:szCs w:val="24"/>
        </w:rPr>
        <w:t>ЗУСЕФСУ</w:t>
      </w:r>
      <w:r w:rsidRPr="00A0130E">
        <w:rPr>
          <w:sz w:val="24"/>
          <w:szCs w:val="24"/>
        </w:rPr>
        <w:t xml:space="preserve"> не могат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w:t>
      </w:r>
      <w:proofErr w:type="spellStart"/>
      <w:r w:rsidRPr="00A0130E">
        <w:rPr>
          <w:sz w:val="24"/>
          <w:szCs w:val="24"/>
        </w:rPr>
        <w:t>Зaкона</w:t>
      </w:r>
      <w:proofErr w:type="spellEnd"/>
      <w:r w:rsidRPr="00A0130E">
        <w:rPr>
          <w:sz w:val="24"/>
          <w:szCs w:val="24"/>
        </w:rPr>
        <w:t xml:space="preserve"> за обществени поръчки или които не са изпълнили разпореждане на Европейската комисия за възстановяване на предоставената им неправомерна и несъвместима държавна помощ. Кандидатите са длъжни да декларират, че не попадат в някоя от категориите, посочени в чл. 25, ал. 2 от </w:t>
      </w:r>
      <w:r w:rsidR="003E0F12" w:rsidRPr="003E0F12">
        <w:rPr>
          <w:sz w:val="24"/>
          <w:szCs w:val="24"/>
        </w:rPr>
        <w:t>ЗУСЕФСУ</w:t>
      </w:r>
      <w:r w:rsidRPr="00A0130E">
        <w:rPr>
          <w:sz w:val="24"/>
          <w:szCs w:val="24"/>
        </w:rPr>
        <w:t xml:space="preserve"> и чл. 7 от Постановление № 162 на МС от 5.07.2016 г. за определяне на детайлни правила за предоставяне на безвъзмездна финансова помощ по програмите, финансирани от Европейските структурни и инвестиционни фондове за периода 2014 - 2020 г. (</w:t>
      </w:r>
      <w:proofErr w:type="spellStart"/>
      <w:r w:rsidRPr="00A0130E">
        <w:rPr>
          <w:sz w:val="24"/>
          <w:szCs w:val="24"/>
        </w:rPr>
        <w:t>обн</w:t>
      </w:r>
      <w:proofErr w:type="spellEnd"/>
      <w:r w:rsidRPr="00A0130E">
        <w:rPr>
          <w:sz w:val="24"/>
          <w:szCs w:val="24"/>
        </w:rPr>
        <w:t>., ДВ, бр. 53 от 12.07.2016 г.) (ПМС № 162/2016 г),  (съгласно декларация № 2 по образец –от Условията за кандидатстване).</w:t>
      </w:r>
    </w:p>
    <w:p w14:paraId="29725D08"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Потенциалните кандидати не могат да участват в процедурата за подбор на проекти и да получат безвъзмездна финансова помощ, в случай че:</w:t>
      </w:r>
    </w:p>
    <w:p w14:paraId="2367BED2"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a) са обявени в несъстоятелност; </w:t>
      </w:r>
    </w:p>
    <w:p w14:paraId="5E1039A1"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б) са в производство по несъстоятелност; </w:t>
      </w:r>
    </w:p>
    <w:p w14:paraId="2F7FD04C"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в) са в процедура по ликвидация; </w:t>
      </w:r>
    </w:p>
    <w:p w14:paraId="5566C248"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г) са сключили извънсъдебно споразумение с кредиторите си по смисъла на чл. 740 от Търговския закон; </w:t>
      </w:r>
    </w:p>
    <w:p w14:paraId="623839B8"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д) са преустановили дейността си; </w:t>
      </w:r>
    </w:p>
    <w:p w14:paraId="220B2176"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е) се намират в подобно положение, произтичащо от сходна на горепосочените процедури, съгласно законодателството на държавата, в която са установени; </w:t>
      </w:r>
    </w:p>
    <w:p w14:paraId="200F68A3"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ж)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w:t>
      </w:r>
    </w:p>
    <w:p w14:paraId="0A2DF49C"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з) са лишени от правото да упражняват определена професия или дейност съгласно законодателството на държавата, в която е извършено деянието; </w:t>
      </w:r>
    </w:p>
    <w:p w14:paraId="200DAB69"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и) са сключили споразумение с други лица с цел нарушаване на конкуренцията, когато нарушението е установено с акт на компетентен орган; </w:t>
      </w:r>
    </w:p>
    <w:p w14:paraId="4775B176"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й) е доказано, че са виновни за неизпълнение на договор за обществена поръчка или на договор за концесия за строителство или за услуга, довело до разваляне или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 </w:t>
      </w:r>
    </w:p>
    <w:p w14:paraId="0925DF4D"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к)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w:t>
      </w:r>
    </w:p>
    <w:p w14:paraId="0CF441E0"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ab/>
        <w:t xml:space="preserve">к(а) условието по т. к не се прилага, когато размерът на неплатените дължими данъци или </w:t>
      </w:r>
      <w:proofErr w:type="spellStart"/>
      <w:r w:rsidRPr="00A0130E">
        <w:rPr>
          <w:sz w:val="24"/>
          <w:szCs w:val="24"/>
        </w:rPr>
        <w:t>социалноосигурителни</w:t>
      </w:r>
      <w:proofErr w:type="spellEnd"/>
      <w:r w:rsidRPr="00A0130E">
        <w:rPr>
          <w:sz w:val="24"/>
          <w:szCs w:val="24"/>
        </w:rPr>
        <w:t xml:space="preserve"> вноски е до 1 на сто от сумата на годишния общ оборот за последната приключена финансова година, но не повече от 50 000 лв.</w:t>
      </w:r>
    </w:p>
    <w:p w14:paraId="118FEAFF"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л) са изпаднали в неизпълнение на разпореждане на Европейската комисия за възстановяване на предоставената им неправомерна и несъвместима държавна помощ; </w:t>
      </w:r>
    </w:p>
    <w:p w14:paraId="5936EA17"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м) лицата, които представляват кандидата са правили опит да: </w:t>
      </w:r>
    </w:p>
    <w:p w14:paraId="2ABF49B3"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ab/>
        <w:t xml:space="preserve">м(а) повлияят на вземането на решение от страна на УО, свързано с отстраняването, подбора или възлагането, включително чрез предоставяне на невярна или заблуждаваща информация, или </w:t>
      </w:r>
    </w:p>
    <w:p w14:paraId="077B2D99"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ab/>
        <w:t xml:space="preserve">м(б) получат информация, която може да им даде неоснователно предимство в процедурата за предоставяне на безвъзмездна финансова помощ. </w:t>
      </w:r>
    </w:p>
    <w:p w14:paraId="1B910AB2"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н) лицата, които представляват кандидата са осъждани с влязла в сила присъда за престъпление по чл. 108а, чл. 159а – 159г, чл. 172, чл. 192а, чл. 194 – 217, чл. 219 – 252, чл. 253 – 260, чл. 301 – 307, чл. 321, 321а и чл. 352 – 353е от Наказателния кодекс; </w:t>
      </w:r>
    </w:p>
    <w:p w14:paraId="2654066A"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н(а) ако е осъден с влязла в сила присъда за престъпление, аналогично на тези по т. н, в друга държава членка или трета страна; </w:t>
      </w:r>
    </w:p>
    <w:p w14:paraId="0086C962"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o) по отношение на лицата, които представляват кандидата е налице конфликт на интереси във връзка с процедурата за предоставяне на безвъзмездна финансова помощ, който не може да бъде отстранен; </w:t>
      </w:r>
    </w:p>
    <w:p w14:paraId="4DE862E8"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п) е налице неравнопоставеност в случаите по чл. 44, ал. 5 от Закона за обществените поръчки (ЗОП); </w:t>
      </w:r>
    </w:p>
    <w:p w14:paraId="672741DC"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р) е установено, че: </w:t>
      </w:r>
    </w:p>
    <w:p w14:paraId="68168995"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ab/>
        <w:t xml:space="preserve">- са представили документ с невярно съдържание, с който се доказва декларираната  липса на основания за отстраняване или декларираното изпълнение на критериите за подбор; </w:t>
      </w:r>
    </w:p>
    <w:p w14:paraId="43A91237"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ab/>
        <w:t>- не са предоставили изискваща се информация, свързана с удостоверяване липсата на основания за отстраняване или изпълнението на критериите за подбор.</w:t>
      </w:r>
    </w:p>
    <w:p w14:paraId="482C8FD6" w14:textId="7F760C0B"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Основанията по б. „н“, „на“ и „о“ се отнасят за лицата, 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w:t>
      </w:r>
      <w:proofErr w:type="spellStart"/>
      <w:r w:rsidRPr="00A0130E">
        <w:rPr>
          <w:sz w:val="24"/>
          <w:szCs w:val="24"/>
        </w:rPr>
        <w:t>правосубектността</w:t>
      </w:r>
      <w:proofErr w:type="spellEnd"/>
      <w:r w:rsidRPr="00A0130E">
        <w:rPr>
          <w:sz w:val="24"/>
          <w:szCs w:val="24"/>
        </w:rPr>
        <w:t xml:space="preserve">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w:t>
      </w:r>
      <w:proofErr w:type="spellStart"/>
      <w:r w:rsidRPr="00A0130E">
        <w:rPr>
          <w:sz w:val="24"/>
          <w:szCs w:val="24"/>
        </w:rPr>
        <w:t>правосубектността</w:t>
      </w:r>
      <w:proofErr w:type="spellEnd"/>
      <w:r w:rsidRPr="00A0130E">
        <w:rPr>
          <w:sz w:val="24"/>
          <w:szCs w:val="24"/>
        </w:rPr>
        <w:t xml:space="preserve"> му. В случаите,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б. „н“, „</w:t>
      </w:r>
      <w:proofErr w:type="spellStart"/>
      <w:r w:rsidRPr="00A0130E">
        <w:rPr>
          <w:sz w:val="24"/>
          <w:szCs w:val="24"/>
        </w:rPr>
        <w:t>н</w:t>
      </w:r>
      <w:proofErr w:type="spellEnd"/>
      <w:r w:rsidR="006718F5">
        <w:rPr>
          <w:sz w:val="24"/>
          <w:szCs w:val="24"/>
        </w:rPr>
        <w:t>(</w:t>
      </w:r>
      <w:r w:rsidRPr="00A0130E">
        <w:rPr>
          <w:sz w:val="24"/>
          <w:szCs w:val="24"/>
        </w:rPr>
        <w:t>а</w:t>
      </w:r>
      <w:r w:rsidR="006718F5">
        <w:rPr>
          <w:sz w:val="24"/>
          <w:szCs w:val="24"/>
        </w:rPr>
        <w:t>)</w:t>
      </w:r>
      <w:r w:rsidRPr="00A0130E">
        <w:rPr>
          <w:sz w:val="24"/>
          <w:szCs w:val="24"/>
        </w:rPr>
        <w:t>“ и „о“ се отнасят и за това физическо лице.</w:t>
      </w:r>
    </w:p>
    <w:p w14:paraId="7096E5FF"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p>
    <w:p w14:paraId="68025EFF"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4. Потенциален кандидат не може да участва в процедурата чрез подбор на проекти и да получи безвъзмездна финансова помощ, в случай че:</w:t>
      </w:r>
    </w:p>
    <w:p w14:paraId="3E03441D"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а) е лице или се представляват от лице, което е на трудово или служебно правоотношение в Управляващия орган, Междинното звено и Сертифициращия орган;</w:t>
      </w:r>
    </w:p>
    <w:p w14:paraId="1E58E075"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б) е лице или се представлява от лице, което е било на трудово или служебно правоотношение в Управляващия орган, Междинното звено и Сертифициращия орган до една година от прекратяване на правоотношението.</w:t>
      </w:r>
    </w:p>
    <w:p w14:paraId="52A7ACC3"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p>
    <w:p w14:paraId="059BA0E4"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Ограниченията по т. 4, букви а) и б) се прилагат и за кандидатите, които са свързани с дружества, за които са налице обстоятелствата по предходната точка.</w:t>
      </w:r>
    </w:p>
    <w:p w14:paraId="3E77FB75"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p>
    <w:p w14:paraId="1BF68CED"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Конфликт на интереси е налице и когато лицето, предоставящо консултантски услуги на кандидата, попада в случаите по т. 4, букви а) и б).</w:t>
      </w:r>
    </w:p>
    <w:p w14:paraId="5C891645"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p>
    <w:p w14:paraId="12283B6C" w14:textId="7C5A3A4F"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Конфликт на интереси съществува, когато безпристрастното и обективно упражняване на функциите на финансов участник или друго лице, посочено в чл. 61, параграф 1 от Регламент (ЕС, </w:t>
      </w:r>
      <w:proofErr w:type="spellStart"/>
      <w:r w:rsidRPr="00A0130E">
        <w:rPr>
          <w:sz w:val="24"/>
          <w:szCs w:val="24"/>
        </w:rPr>
        <w:t>Евратом</w:t>
      </w:r>
      <w:proofErr w:type="spellEnd"/>
      <w:r w:rsidRPr="00A0130E">
        <w:rPr>
          <w:sz w:val="24"/>
          <w:szCs w:val="24"/>
        </w:rPr>
        <w:t xml:space="preserve">)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w:t>
      </w:r>
      <w:proofErr w:type="spellStart"/>
      <w:r w:rsidRPr="00A0130E">
        <w:rPr>
          <w:sz w:val="24"/>
          <w:szCs w:val="24"/>
        </w:rPr>
        <w:t>Евратом</w:t>
      </w:r>
      <w:proofErr w:type="spellEnd"/>
      <w:r w:rsidRPr="00A0130E">
        <w:rPr>
          <w:sz w:val="24"/>
          <w:szCs w:val="24"/>
        </w:rPr>
        <w:t>) № 966/2012, е опорочено по причини, свързани със семейния и емоционалния живот, политическа или национална принадлежност, икономически интерес или всякакъв друг пряк или косвен личен интерес.</w:t>
      </w:r>
    </w:p>
    <w:p w14:paraId="2C7C565B"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5. Компетентният орган е установил, че съответният кандидат:</w:t>
      </w:r>
    </w:p>
    <w:p w14:paraId="3909BCC6"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 xml:space="preserve">а) е извършил тежко нарушение по чл. 42 от Регламент (ЕО) № 1005/2008 на Съвета от 29 септември 2008 година за създаване на система на Общността за предотвратяване, възпиране и премахване на незаконния, недеклариран и нерегулиран риболов, за изменение на регламенти (ЕИО) № 2847/93, (ЕО) № 1936/2001 и (ЕО) № 601/2004 и за отмяна на регламенти (ЕО) № 1093/94 и (ЕО) № 1447/1999 (Регламент (ЕО) № 1005/2008)   или </w:t>
      </w:r>
      <w:proofErr w:type="spellStart"/>
      <w:r w:rsidRPr="00A0130E">
        <w:rPr>
          <w:sz w:val="24"/>
          <w:szCs w:val="24"/>
        </w:rPr>
        <w:t>чл</w:t>
      </w:r>
      <w:proofErr w:type="spellEnd"/>
      <w:r w:rsidRPr="00A0130E">
        <w:rPr>
          <w:sz w:val="24"/>
          <w:szCs w:val="24"/>
        </w:rPr>
        <w:t xml:space="preserve"> 90, параграф 1 от Регламент (ЕО) № 1224/2009 на Съвета от 20 ноември 2009 година за създаване на система за контрол на Общността за гарантиране на спазването на правилата на общата политика в областта на рибарството, за изменение на регламенти (ЕО) № 847/96, (ЕО) № 2371/2002, (ЕО) № 811/2004, (ЕО) № 768/2005, (ЕО) № 2115/2005, (ЕО) № 2166/2005, (ЕО) № 388/2006, (ЕО) № 509/2007, (ЕО) № 676/2007, (ЕО) № 1098/2007, (ЕО) № 1300/2008, (ЕО) № 1342/2008 и за отмяна на регламенти (ЕИО) № 2847/93, (ЕО) № 1627/94 и (ЕО) № 1966/2006;;</w:t>
      </w:r>
    </w:p>
    <w:p w14:paraId="459BB7FE"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p>
    <w:p w14:paraId="01EE70BB"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б) е участвал в дейността, управлението или собствеността на риболовни кораби, включени в списъка на Съюза на корабите, извършващи ННН риболов, съгласно чл. 40, параграф 3 от Регламент (ЕО) № 1005/2008 или на кораби, плаващи под знамето на държави, определени като несътрудничещи трети държави съгласно чл. 33 от същия регламент;в) е извършил тежко нарушение на правилата на ОПОР, определено като такова в други законодателни актове, приети от Европейския парламент и Съвета; г) е извършил някое от престъпленията, посочени в членове 3 и 4 от Директива 2008/99/ЕО на Европейския парламент и на Съвета (22), когато заявлението е за подпомагане по дял V, глава II от настоящия регламент.</w:t>
      </w:r>
    </w:p>
    <w:p w14:paraId="3367672A" w14:textId="64B12C60"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д) подлежи на отстраняв</w:t>
      </w:r>
      <w:r w:rsidR="006718F5">
        <w:rPr>
          <w:sz w:val="24"/>
          <w:szCs w:val="24"/>
        </w:rPr>
        <w:t>а</w:t>
      </w:r>
      <w:r w:rsidRPr="00A0130E">
        <w:rPr>
          <w:sz w:val="24"/>
          <w:szCs w:val="24"/>
        </w:rPr>
        <w:t>не по смисъла на чл. 136, б. „г“ от Реглам</w:t>
      </w:r>
      <w:r w:rsidR="006718F5">
        <w:rPr>
          <w:sz w:val="24"/>
          <w:szCs w:val="24"/>
        </w:rPr>
        <w:t>ен</w:t>
      </w:r>
      <w:r w:rsidRPr="00A0130E">
        <w:rPr>
          <w:sz w:val="24"/>
          <w:szCs w:val="24"/>
        </w:rPr>
        <w:t xml:space="preserve">т (ЕС, </w:t>
      </w:r>
      <w:proofErr w:type="spellStart"/>
      <w:r w:rsidRPr="00A0130E">
        <w:rPr>
          <w:sz w:val="24"/>
          <w:szCs w:val="24"/>
        </w:rPr>
        <w:t>Евратом</w:t>
      </w:r>
      <w:proofErr w:type="spellEnd"/>
      <w:r w:rsidRPr="00A0130E">
        <w:rPr>
          <w:sz w:val="24"/>
          <w:szCs w:val="24"/>
        </w:rPr>
        <w:t xml:space="preserve">)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w:t>
      </w:r>
      <w:proofErr w:type="spellStart"/>
      <w:r w:rsidRPr="00A0130E">
        <w:rPr>
          <w:sz w:val="24"/>
          <w:szCs w:val="24"/>
        </w:rPr>
        <w:t>Евратом</w:t>
      </w:r>
      <w:proofErr w:type="spellEnd"/>
      <w:r w:rsidRPr="00A0130E">
        <w:rPr>
          <w:sz w:val="24"/>
          <w:szCs w:val="24"/>
        </w:rPr>
        <w:t>) № 966/2012.</w:t>
      </w:r>
    </w:p>
    <w:p w14:paraId="20ED76B3"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p>
    <w:p w14:paraId="50EF8399"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6. В определен срок съгласно Делегиран Регламент (ЕС) 2015/288 на Комисията от 17 декември 2014 година за допълване на Регламент №508/2014 на Европейския парламент и на Съвета за Европейския фонд за морско дело и рибарство по отношение на срока и датите за недопустимост на заявленията и  Делегиран Регламент (ЕС) 2015/2252 на Комисията от 30 септември 2015 година за изменение на Делегиран Регламент (ЕС) 2015/288 по отношение на срока на недопустимост на заявленията за подпомагане от Европейския фонд за морско дело и рибарство, преди да подадат заявление за финансово подпомагане, са извършили тежки нарушения, престъпления или измами, както е определено в чл. 10 от Регламент (ЕС) № 508/2014.</w:t>
      </w:r>
    </w:p>
    <w:p w14:paraId="0F9864DE"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p>
    <w:p w14:paraId="64625BC8"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noProof/>
          <w:sz w:val="24"/>
          <w:szCs w:val="24"/>
          <w:lang w:val="en-US"/>
        </w:rPr>
        <w:drawing>
          <wp:inline distT="0" distB="0" distL="0" distR="0" wp14:anchorId="1E8528F2" wp14:editId="75808E13">
            <wp:extent cx="666750" cy="352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p>
    <w:p w14:paraId="2C67FE45"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В случай, че е установено че кандидата е извършил някое от горепосочените нарушения, същият не може да подава проектно предложение в установените срокове в Делегиран регламент (ЕС) 2015/288 на Комисията от 17 декември 2014 г. за допълване на Регламент (ЕС) № 508/2014 на Европейския парламент и на Съвета за Европейския фонд за морско дело и рибарство по отношение на срока и датите за недопустимост на заявленията и неговите изменения.</w:t>
      </w:r>
    </w:p>
    <w:p w14:paraId="2C926526" w14:textId="77777777" w:rsidR="00A0130E" w:rsidRPr="00A0130E"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noProof/>
          <w:sz w:val="24"/>
          <w:szCs w:val="24"/>
          <w:lang w:val="en-US"/>
        </w:rPr>
        <w:drawing>
          <wp:inline distT="0" distB="0" distL="0" distR="0" wp14:anchorId="5FD757A7" wp14:editId="634A791C">
            <wp:extent cx="666750" cy="352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p>
    <w:p w14:paraId="5AF63237" w14:textId="073F329B" w:rsidR="001D5310" w:rsidRDefault="00A0130E" w:rsidP="00A0130E">
      <w:pPr>
        <w:pBdr>
          <w:top w:val="single" w:sz="4" w:space="1" w:color="auto"/>
          <w:left w:val="single" w:sz="4" w:space="4" w:color="auto"/>
          <w:bottom w:val="single" w:sz="4" w:space="1" w:color="auto"/>
          <w:right w:val="single" w:sz="4" w:space="4" w:color="auto"/>
        </w:pBdr>
        <w:spacing w:line="259" w:lineRule="auto"/>
        <w:ind w:left="284" w:right="566"/>
        <w:jc w:val="both"/>
        <w:rPr>
          <w:sz w:val="24"/>
          <w:szCs w:val="24"/>
        </w:rPr>
      </w:pPr>
      <w:r w:rsidRPr="00A0130E">
        <w:rPr>
          <w:sz w:val="24"/>
          <w:szCs w:val="24"/>
        </w:rPr>
        <w:t>След подаване на Формуляра за кандидатстване, кандидатът/бенефициентът трябва да продължава да спазва условията, посочени в чл. 10 параграф 1, букви а) - г) от Регламент (ЕС) № 508/2014 на Европейския парламент и на Съвета от 15 май 2014 година за Европейския фонд за морско дело и рибарство и за отмяна на регламенти (ЕО) № 2328/2003, (ЕО) № 861/2006, (ЕО) № 1198/2006 и (ЕО) № 791/2007 на Съвета и Регламент (ЕС) № 1255/2011 на Европейския парламент и на Съвета,, през целия период на изпълнение на операцията, както и за срок от пет години след извършване на последното плащане в полза на този бенефициент.</w:t>
      </w:r>
    </w:p>
    <w:p w14:paraId="24FE7EE4" w14:textId="5C52438C" w:rsidR="00D35D74" w:rsidRPr="000441CA" w:rsidRDefault="00D35D74" w:rsidP="001D5310">
      <w:pPr>
        <w:keepNext/>
        <w:spacing w:before="240" w:after="60"/>
        <w:outlineLvl w:val="3"/>
        <w:rPr>
          <w:rFonts w:asciiTheme="minorHAnsi" w:hAnsiTheme="minorHAnsi" w:cstheme="minorHAnsi"/>
          <w:b/>
          <w:bCs/>
          <w:sz w:val="24"/>
          <w:szCs w:val="24"/>
        </w:rPr>
      </w:pPr>
      <w:r w:rsidRPr="000441CA">
        <w:rPr>
          <w:rFonts w:asciiTheme="minorHAnsi" w:hAnsiTheme="minorHAnsi" w:cstheme="minorHAnsi"/>
          <w:b/>
          <w:bCs/>
          <w:sz w:val="24"/>
          <w:szCs w:val="24"/>
        </w:rPr>
        <w:t>12. Допустими партньори (ако е приложимо):</w:t>
      </w:r>
      <w:bookmarkEnd w:id="28"/>
    </w:p>
    <w:p w14:paraId="5256B23D" w14:textId="77777777" w:rsidR="00D35D74" w:rsidRPr="000441CA" w:rsidRDefault="00D35D74" w:rsidP="00D35D74">
      <w:pPr>
        <w:pBdr>
          <w:top w:val="single" w:sz="4" w:space="1" w:color="auto"/>
          <w:left w:val="single" w:sz="4" w:space="4" w:color="auto"/>
          <w:bottom w:val="single" w:sz="4" w:space="1" w:color="auto"/>
          <w:right w:val="single" w:sz="4" w:space="4" w:color="auto"/>
        </w:pBdr>
        <w:spacing w:after="360"/>
        <w:jc w:val="both"/>
        <w:rPr>
          <w:rFonts w:asciiTheme="minorHAnsi" w:eastAsiaTheme="minorHAnsi" w:hAnsiTheme="minorHAnsi" w:cstheme="minorHAnsi"/>
          <w:sz w:val="24"/>
          <w:szCs w:val="24"/>
        </w:rPr>
      </w:pPr>
      <w:r w:rsidRPr="000441CA">
        <w:rPr>
          <w:rFonts w:asciiTheme="minorHAnsi" w:eastAsiaTheme="minorHAnsi" w:hAnsiTheme="minorHAnsi" w:cstheme="minorHAnsi"/>
          <w:sz w:val="24"/>
          <w:szCs w:val="24"/>
        </w:rPr>
        <w:t>Не се прилага.</w:t>
      </w:r>
    </w:p>
    <w:p w14:paraId="6300BDF4" w14:textId="77777777" w:rsidR="00D35D74" w:rsidRPr="000441CA" w:rsidRDefault="00D35D74" w:rsidP="00D35D74">
      <w:pPr>
        <w:keepNext/>
        <w:spacing w:before="240" w:after="60"/>
        <w:outlineLvl w:val="3"/>
        <w:rPr>
          <w:rFonts w:asciiTheme="minorHAnsi" w:hAnsiTheme="minorHAnsi" w:cstheme="minorHAnsi"/>
          <w:b/>
          <w:bCs/>
          <w:sz w:val="24"/>
          <w:szCs w:val="24"/>
        </w:rPr>
      </w:pPr>
      <w:bookmarkStart w:id="29" w:name="_Toc506881214"/>
      <w:r w:rsidRPr="000441CA">
        <w:rPr>
          <w:rFonts w:asciiTheme="minorHAnsi" w:hAnsiTheme="minorHAnsi" w:cstheme="minorHAnsi"/>
          <w:b/>
          <w:bCs/>
          <w:sz w:val="24"/>
          <w:szCs w:val="24"/>
        </w:rPr>
        <w:t>13. Дейности, допустими за финансиране:</w:t>
      </w:r>
      <w:bookmarkEnd w:id="29"/>
    </w:p>
    <w:p w14:paraId="2E8413C8" w14:textId="77777777" w:rsidR="00D35D74" w:rsidRPr="000441CA" w:rsidRDefault="00D35D74" w:rsidP="00D35D74">
      <w:pPr>
        <w:spacing w:before="240" w:after="60"/>
        <w:outlineLvl w:val="4"/>
        <w:rPr>
          <w:rFonts w:asciiTheme="minorHAnsi" w:hAnsiTheme="minorHAnsi" w:cstheme="minorHAnsi"/>
          <w:b/>
          <w:bCs/>
          <w:i/>
          <w:iCs/>
          <w:sz w:val="24"/>
          <w:szCs w:val="24"/>
          <w:lang w:val="en-US"/>
        </w:rPr>
      </w:pPr>
      <w:bookmarkStart w:id="30" w:name="_Toc506881215"/>
      <w:r w:rsidRPr="000441CA">
        <w:rPr>
          <w:rFonts w:asciiTheme="minorHAnsi" w:hAnsiTheme="minorHAnsi" w:cstheme="minorHAnsi"/>
          <w:b/>
          <w:bCs/>
          <w:i/>
          <w:iCs/>
          <w:sz w:val="24"/>
          <w:szCs w:val="24"/>
        </w:rPr>
        <w:t>13.1. Допустими дейности</w:t>
      </w:r>
      <w:bookmarkEnd w:id="30"/>
    </w:p>
    <w:p w14:paraId="1BF7A6D7" w14:textId="77777777" w:rsidR="00F30B02" w:rsidRPr="00F30B02" w:rsidRDefault="00F30B02" w:rsidP="00F30B02">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F30B02">
        <w:rPr>
          <w:rFonts w:asciiTheme="minorHAnsi" w:eastAsiaTheme="minorHAnsi" w:hAnsiTheme="minorHAnsi" w:cstheme="minorHAnsi"/>
          <w:sz w:val="24"/>
          <w:szCs w:val="24"/>
        </w:rPr>
        <w:t>Проектните предложения по настоящата процедура и включените в тях дейности следва да допринасят за постигането на специфичните цели по приоритет</w:t>
      </w:r>
      <w:r>
        <w:rPr>
          <w:rFonts w:asciiTheme="minorHAnsi" w:eastAsiaTheme="minorHAnsi" w:hAnsiTheme="minorHAnsi" w:cstheme="minorHAnsi"/>
          <w:sz w:val="24"/>
          <w:szCs w:val="24"/>
        </w:rPr>
        <w:t xml:space="preserve"> </w:t>
      </w:r>
      <w:r w:rsidR="00645060">
        <w:rPr>
          <w:rFonts w:asciiTheme="minorHAnsi" w:eastAsiaTheme="minorHAnsi" w:hAnsiTheme="minorHAnsi" w:cstheme="minorHAnsi"/>
          <w:sz w:val="24"/>
          <w:szCs w:val="24"/>
        </w:rPr>
        <w:t>2</w:t>
      </w:r>
      <w:r>
        <w:rPr>
          <w:rFonts w:asciiTheme="minorHAnsi" w:eastAsiaTheme="minorHAnsi" w:hAnsiTheme="minorHAnsi" w:cstheme="minorHAnsi"/>
          <w:sz w:val="24"/>
          <w:szCs w:val="24"/>
        </w:rPr>
        <w:t>,</w:t>
      </w:r>
      <w:r w:rsidRPr="00F30B02">
        <w:rPr>
          <w:rFonts w:asciiTheme="minorHAnsi" w:eastAsiaTheme="minorHAnsi" w:hAnsiTheme="minorHAnsi" w:cstheme="minorHAnsi"/>
          <w:sz w:val="24"/>
          <w:szCs w:val="24"/>
        </w:rPr>
        <w:t xml:space="preserve"> предвидени в Стратегията за ВОМР.</w:t>
      </w:r>
    </w:p>
    <w:p w14:paraId="06C84F04" w14:textId="77777777" w:rsidR="00CE0A10" w:rsidRPr="00CE0A10" w:rsidRDefault="00CE0A10" w:rsidP="00CE0A10">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562E99">
        <w:rPr>
          <w:rFonts w:asciiTheme="minorHAnsi" w:eastAsiaTheme="minorHAnsi" w:hAnsiTheme="minorHAnsi" w:cstheme="minorHAnsi"/>
          <w:sz w:val="24"/>
          <w:szCs w:val="24"/>
        </w:rPr>
        <w:t>Допустимите за финансиране дейности по</w:t>
      </w:r>
      <w:r w:rsidRPr="00CE0A10">
        <w:rPr>
          <w:rFonts w:asciiTheme="minorHAnsi" w:eastAsiaTheme="minorHAnsi" w:hAnsiTheme="minorHAnsi" w:cstheme="minorHAnsi"/>
          <w:sz w:val="24"/>
          <w:szCs w:val="24"/>
        </w:rPr>
        <w:t xml:space="preserve"> </w:t>
      </w:r>
      <w:r w:rsidR="00F30B02">
        <w:rPr>
          <w:rFonts w:asciiTheme="minorHAnsi" w:eastAsiaTheme="minorHAnsi" w:hAnsiTheme="minorHAnsi" w:cstheme="minorHAnsi"/>
          <w:sz w:val="24"/>
          <w:szCs w:val="24"/>
        </w:rPr>
        <w:t>настоящата процедура</w:t>
      </w:r>
      <w:r w:rsidRPr="00CE0A10">
        <w:rPr>
          <w:rFonts w:asciiTheme="minorHAnsi" w:eastAsiaTheme="minorHAnsi" w:hAnsiTheme="minorHAnsi" w:cstheme="minorHAnsi"/>
          <w:sz w:val="24"/>
          <w:szCs w:val="24"/>
        </w:rPr>
        <w:t xml:space="preserve"> са:</w:t>
      </w:r>
    </w:p>
    <w:p w14:paraId="4D8BF5D0" w14:textId="77777777" w:rsidR="00562E99" w:rsidRPr="00562E99" w:rsidRDefault="00CE0A10" w:rsidP="00562E99">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bookmarkStart w:id="31" w:name="_Hlk19714840"/>
      <w:r w:rsidRPr="00CE0A10">
        <w:rPr>
          <w:rFonts w:asciiTheme="minorHAnsi" w:eastAsiaTheme="minorHAnsi" w:hAnsiTheme="minorHAnsi" w:cstheme="minorHAnsi"/>
          <w:sz w:val="24"/>
          <w:szCs w:val="24"/>
        </w:rPr>
        <w:t>1.</w:t>
      </w:r>
      <w:r w:rsidRPr="00CE0A10">
        <w:rPr>
          <w:rFonts w:asciiTheme="minorHAnsi" w:eastAsiaTheme="minorHAnsi" w:hAnsiTheme="minorHAnsi" w:cstheme="minorHAnsi"/>
          <w:sz w:val="24"/>
          <w:szCs w:val="24"/>
        </w:rPr>
        <w:tab/>
      </w:r>
      <w:bookmarkStart w:id="32" w:name="_Toc452739796"/>
      <w:bookmarkStart w:id="33" w:name="_Toc506881217"/>
      <w:bookmarkEnd w:id="31"/>
      <w:r w:rsidR="00562E99" w:rsidRPr="00562E99">
        <w:rPr>
          <w:rFonts w:asciiTheme="minorHAnsi" w:eastAsiaTheme="minorHAnsi" w:hAnsiTheme="minorHAnsi" w:cstheme="minorHAnsi"/>
          <w:sz w:val="24"/>
          <w:szCs w:val="24"/>
        </w:rPr>
        <w:t>Инвестиции с цел създаване на заетост извън сектор „Рибарство“ ;</w:t>
      </w:r>
    </w:p>
    <w:p w14:paraId="0D621098" w14:textId="77777777" w:rsidR="00562E99" w:rsidRPr="00562E99" w:rsidRDefault="00562E99" w:rsidP="00562E99">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562E99">
        <w:rPr>
          <w:rFonts w:asciiTheme="minorHAnsi" w:eastAsiaTheme="minorHAnsi" w:hAnsiTheme="minorHAnsi" w:cstheme="minorHAnsi"/>
          <w:sz w:val="24"/>
          <w:szCs w:val="24"/>
        </w:rPr>
        <w:t>2.</w:t>
      </w:r>
      <w:r w:rsidRPr="00562E99">
        <w:rPr>
          <w:rFonts w:asciiTheme="minorHAnsi" w:eastAsiaTheme="minorHAnsi" w:hAnsiTheme="minorHAnsi" w:cstheme="minorHAnsi"/>
          <w:sz w:val="24"/>
          <w:szCs w:val="24"/>
        </w:rPr>
        <w:tab/>
        <w:t>Инвестиции за развитие на услуги във всички сектори извън сектор „Рибарство“;</w:t>
      </w:r>
    </w:p>
    <w:p w14:paraId="06235D81" w14:textId="77777777" w:rsidR="00562E99" w:rsidRPr="00562E99" w:rsidRDefault="00562E99" w:rsidP="00562E99">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562E99">
        <w:rPr>
          <w:rFonts w:asciiTheme="minorHAnsi" w:eastAsiaTheme="minorHAnsi" w:hAnsiTheme="minorHAnsi" w:cstheme="minorHAnsi"/>
          <w:sz w:val="24"/>
          <w:szCs w:val="24"/>
        </w:rPr>
        <w:t>3.</w:t>
      </w:r>
      <w:r w:rsidRPr="00562E99">
        <w:rPr>
          <w:rFonts w:asciiTheme="minorHAnsi" w:eastAsiaTheme="minorHAnsi" w:hAnsiTheme="minorHAnsi" w:cstheme="minorHAnsi"/>
          <w:sz w:val="24"/>
          <w:szCs w:val="24"/>
        </w:rPr>
        <w:tab/>
        <w:t xml:space="preserve">Инвестиции в </w:t>
      </w:r>
      <w:proofErr w:type="spellStart"/>
      <w:r w:rsidRPr="00562E99">
        <w:rPr>
          <w:rFonts w:asciiTheme="minorHAnsi" w:eastAsiaTheme="minorHAnsi" w:hAnsiTheme="minorHAnsi" w:cstheme="minorHAnsi"/>
          <w:sz w:val="24"/>
          <w:szCs w:val="24"/>
        </w:rPr>
        <w:t>дребномащабна</w:t>
      </w:r>
      <w:proofErr w:type="spellEnd"/>
      <w:r w:rsidRPr="00562E99">
        <w:rPr>
          <w:rFonts w:asciiTheme="minorHAnsi" w:eastAsiaTheme="minorHAnsi" w:hAnsiTheme="minorHAnsi" w:cstheme="minorHAnsi"/>
          <w:sz w:val="24"/>
          <w:szCs w:val="24"/>
        </w:rPr>
        <w:t xml:space="preserve"> инфраструктура за обновяване или изграждане на културна инфраструктура. </w:t>
      </w:r>
    </w:p>
    <w:p w14:paraId="15C6DFE1" w14:textId="77777777" w:rsidR="00562E99" w:rsidRPr="00562E99" w:rsidRDefault="00562E99" w:rsidP="00562E99">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562E99">
        <w:rPr>
          <w:rFonts w:asciiTheme="minorHAnsi" w:eastAsiaTheme="minorHAnsi" w:hAnsiTheme="minorHAnsi" w:cstheme="minorHAnsi"/>
          <w:sz w:val="24"/>
          <w:szCs w:val="24"/>
        </w:rPr>
        <w:t>4.</w:t>
      </w:r>
      <w:r w:rsidRPr="00562E99">
        <w:rPr>
          <w:rFonts w:asciiTheme="minorHAnsi" w:eastAsiaTheme="minorHAnsi" w:hAnsiTheme="minorHAnsi" w:cstheme="minorHAnsi"/>
          <w:sz w:val="24"/>
          <w:szCs w:val="24"/>
        </w:rPr>
        <w:tab/>
        <w:t>Дейности за подготовка на маркетингови стратегии и бизнес планове за стартиране на бизнес извън сектор „Рибарство“;</w:t>
      </w:r>
    </w:p>
    <w:p w14:paraId="09876F31" w14:textId="77777777" w:rsidR="00562E99" w:rsidRPr="00562E99" w:rsidRDefault="00562E99" w:rsidP="00562E99">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562E99">
        <w:rPr>
          <w:rFonts w:asciiTheme="minorHAnsi" w:eastAsiaTheme="minorHAnsi" w:hAnsiTheme="minorHAnsi" w:cstheme="minorHAnsi"/>
          <w:sz w:val="24"/>
          <w:szCs w:val="24"/>
        </w:rPr>
        <w:t>5.</w:t>
      </w:r>
      <w:r w:rsidRPr="00562E99">
        <w:rPr>
          <w:rFonts w:asciiTheme="minorHAnsi" w:eastAsiaTheme="minorHAnsi" w:hAnsiTheme="minorHAnsi" w:cstheme="minorHAnsi"/>
          <w:sz w:val="24"/>
          <w:szCs w:val="24"/>
        </w:rPr>
        <w:tab/>
        <w:t>Дейности по организиране на събития за популяризиране на територията, като фестивали, информационни дни, електронни системи и др.;</w:t>
      </w:r>
    </w:p>
    <w:p w14:paraId="2BC163F9" w14:textId="77777777" w:rsidR="00562E99" w:rsidRPr="00562E99" w:rsidRDefault="00562E99" w:rsidP="00562E99">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562E99">
        <w:rPr>
          <w:rFonts w:asciiTheme="minorHAnsi" w:eastAsiaTheme="minorHAnsi" w:hAnsiTheme="minorHAnsi" w:cstheme="minorHAnsi"/>
          <w:sz w:val="24"/>
          <w:szCs w:val="24"/>
        </w:rPr>
        <w:t>6.</w:t>
      </w:r>
      <w:r w:rsidRPr="00562E99">
        <w:rPr>
          <w:rFonts w:asciiTheme="minorHAnsi" w:eastAsiaTheme="minorHAnsi" w:hAnsiTheme="minorHAnsi" w:cstheme="minorHAnsi"/>
          <w:sz w:val="24"/>
          <w:szCs w:val="24"/>
        </w:rPr>
        <w:tab/>
        <w:t>Дейности по опазване и популяризиране на природно наследство;</w:t>
      </w:r>
    </w:p>
    <w:p w14:paraId="352511A3" w14:textId="2FE969BC" w:rsidR="009669E7" w:rsidRDefault="00562E99" w:rsidP="00562E99">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562E99">
        <w:rPr>
          <w:rFonts w:asciiTheme="minorHAnsi" w:eastAsiaTheme="minorHAnsi" w:hAnsiTheme="minorHAnsi" w:cstheme="minorHAnsi"/>
          <w:sz w:val="24"/>
          <w:szCs w:val="24"/>
        </w:rPr>
        <w:t>7.</w:t>
      </w:r>
      <w:r w:rsidRPr="00562E99">
        <w:rPr>
          <w:rFonts w:asciiTheme="minorHAnsi" w:eastAsiaTheme="minorHAnsi" w:hAnsiTheme="minorHAnsi" w:cstheme="minorHAnsi"/>
          <w:sz w:val="24"/>
          <w:szCs w:val="24"/>
        </w:rPr>
        <w:tab/>
        <w:t>Дейности за информация и публичност.</w:t>
      </w:r>
    </w:p>
    <w:p w14:paraId="6C80336D" w14:textId="77777777" w:rsidR="00A0130E" w:rsidRDefault="00A0130E" w:rsidP="00A0130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p>
    <w:p w14:paraId="0D41D250" w14:textId="77777777" w:rsidR="00A0130E" w:rsidRPr="0005125A" w:rsidRDefault="00A0130E" w:rsidP="00A0130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hAnsiTheme="minorHAnsi" w:cstheme="minorHAnsi"/>
          <w:noProof/>
          <w:sz w:val="24"/>
          <w:szCs w:val="24"/>
          <w:lang w:val="en-US"/>
        </w:rPr>
        <w:drawing>
          <wp:inline distT="0" distB="0" distL="0" distR="0" wp14:anchorId="7A18F003" wp14:editId="29BC9189">
            <wp:extent cx="666750" cy="3524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05125A">
        <w:rPr>
          <w:rFonts w:asciiTheme="minorHAnsi" w:eastAsiaTheme="minorHAnsi" w:hAnsiTheme="minorHAnsi" w:cstheme="minorHAnsi"/>
          <w:sz w:val="24"/>
          <w:szCs w:val="24"/>
        </w:rPr>
        <w:t>Дейностите по проекта следва да са обвързани с постигане на целите на мярката  и съответно на конкретни резултати.</w:t>
      </w:r>
    </w:p>
    <w:p w14:paraId="312E0854" w14:textId="77777777" w:rsidR="00A0130E" w:rsidRPr="0005125A" w:rsidRDefault="00A0130E" w:rsidP="00A0130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eastAsiaTheme="minorHAnsi" w:hAnsiTheme="minorHAnsi" w:cstheme="minorHAnsi"/>
          <w:sz w:val="24"/>
          <w:szCs w:val="24"/>
        </w:rPr>
        <w:t xml:space="preserve">В проектното предложение (ПП) следва да е налице логична връзка и съответствие между цели и нужди, както и между цели и дейности. </w:t>
      </w:r>
    </w:p>
    <w:p w14:paraId="4E023A02" w14:textId="77777777" w:rsidR="00A0130E" w:rsidRPr="0005125A" w:rsidRDefault="00A0130E" w:rsidP="00A0130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p>
    <w:p w14:paraId="4678411B" w14:textId="77777777" w:rsidR="00A0130E" w:rsidRPr="0005125A" w:rsidRDefault="00A0130E" w:rsidP="00A0130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hAnsiTheme="minorHAnsi" w:cstheme="minorHAnsi"/>
          <w:noProof/>
          <w:sz w:val="24"/>
          <w:szCs w:val="24"/>
          <w:lang w:val="en-US"/>
        </w:rPr>
        <w:drawing>
          <wp:inline distT="0" distB="0" distL="0" distR="0" wp14:anchorId="422804B8" wp14:editId="1449D96B">
            <wp:extent cx="666750" cy="352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05125A">
        <w:rPr>
          <w:rFonts w:asciiTheme="minorHAnsi" w:eastAsiaTheme="minorHAnsi" w:hAnsiTheme="minorHAnsi" w:cstheme="minorHAnsi"/>
          <w:sz w:val="24"/>
          <w:szCs w:val="24"/>
        </w:rPr>
        <w:t xml:space="preserve"> При изпълнението на ПП трябва да са спазени поетите ангажименти от страна на кандидата/бенефициента за постигане на целите, резултатите и да е видим и измерим ефектът от изпълнението на ПП. При неизпълнение или несъответствие УО на ПМДР ще редуцира финансирането по ПП и/или ще налага финансови корекции на основание член 4, параграф 8 от Регламент (ЕС) №1303/2013 в съответствие с изискванията на член 33, член 36, параграф 1 и член 63 от Регламент (ЕС, </w:t>
      </w:r>
      <w:proofErr w:type="spellStart"/>
      <w:r w:rsidRPr="0005125A">
        <w:rPr>
          <w:rFonts w:asciiTheme="minorHAnsi" w:eastAsiaTheme="minorHAnsi" w:hAnsiTheme="minorHAnsi" w:cstheme="minorHAnsi"/>
          <w:sz w:val="24"/>
          <w:szCs w:val="24"/>
        </w:rPr>
        <w:t>Евратом</w:t>
      </w:r>
      <w:proofErr w:type="spellEnd"/>
      <w:r w:rsidRPr="0005125A">
        <w:rPr>
          <w:rFonts w:asciiTheme="minorHAnsi" w:eastAsiaTheme="minorHAnsi" w:hAnsiTheme="minorHAnsi" w:cstheme="minorHAnsi"/>
          <w:sz w:val="24"/>
          <w:szCs w:val="24"/>
        </w:rPr>
        <w:t>) 2018/1046 (Финансовия регламент).</w:t>
      </w:r>
    </w:p>
    <w:p w14:paraId="0E66959C" w14:textId="77777777" w:rsidR="00A0130E" w:rsidRPr="0005125A" w:rsidRDefault="00A0130E" w:rsidP="00A0130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eastAsiaTheme="minorHAnsi" w:hAnsiTheme="minorHAnsi" w:cstheme="minorHAnsi"/>
          <w:sz w:val="24"/>
          <w:szCs w:val="24"/>
        </w:rPr>
        <w:t>Съгласно чл. 2, т. 59 от Финансовия регламент „добро финансово управление“ означава изпълнение на бюджета в съответствие с принципите на икономичност, ефикасност и ефективност.</w:t>
      </w:r>
    </w:p>
    <w:p w14:paraId="10862B43" w14:textId="77777777" w:rsidR="00A0130E" w:rsidRPr="0005125A" w:rsidRDefault="00A0130E" w:rsidP="00A0130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Проектните предложения следва да отговарят на разпоредбите на </w:t>
      </w:r>
      <w:r w:rsidRPr="0005125A">
        <w:rPr>
          <w:rFonts w:asciiTheme="minorHAnsi" w:eastAsiaTheme="minorHAnsi" w:hAnsiTheme="minorHAnsi" w:cstheme="minorHAnsi"/>
          <w:sz w:val="24"/>
          <w:szCs w:val="24"/>
        </w:rPr>
        <w:t xml:space="preserve"> чл. 33, параграф 1, букви а), б) и в) на Финансовия регламент:</w:t>
      </w:r>
    </w:p>
    <w:p w14:paraId="0636558D" w14:textId="77777777" w:rsidR="00A0130E" w:rsidRPr="0005125A" w:rsidRDefault="00A0130E" w:rsidP="00A0130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eastAsiaTheme="minorHAnsi" w:hAnsiTheme="minorHAnsi" w:cstheme="minorHAnsi"/>
          <w:sz w:val="24"/>
          <w:szCs w:val="24"/>
        </w:rPr>
        <w:t>а) принципът икономичност се отнасят за ресурсите, използвани от съответната инвестиция за осъществяване на нейните дейности, в подходящо количество и качество и на най-добрата цена;</w:t>
      </w:r>
    </w:p>
    <w:p w14:paraId="6D7CBC24" w14:textId="77777777" w:rsidR="00A0130E" w:rsidRPr="0005125A" w:rsidRDefault="00A0130E" w:rsidP="00A0130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eastAsiaTheme="minorHAnsi" w:hAnsiTheme="minorHAnsi" w:cstheme="minorHAnsi"/>
          <w:sz w:val="24"/>
          <w:szCs w:val="24"/>
        </w:rPr>
        <w:t>б) ефикасността се отнася до най-доброто съотношение между използваните ресурси, предприетите дейности и постигането на целите;</w:t>
      </w:r>
    </w:p>
    <w:p w14:paraId="288A22AC" w14:textId="654A9A93" w:rsidR="00A0130E" w:rsidRDefault="00A0130E" w:rsidP="00A0130E">
      <w:pPr>
        <w:pBdr>
          <w:top w:val="single" w:sz="4" w:space="1" w:color="auto"/>
          <w:left w:val="single" w:sz="4" w:space="4" w:color="auto"/>
          <w:bottom w:val="single" w:sz="4" w:space="1" w:color="auto"/>
          <w:right w:val="single" w:sz="4" w:space="0" w:color="auto"/>
        </w:pBdr>
        <w:jc w:val="both"/>
        <w:rPr>
          <w:rFonts w:asciiTheme="minorHAnsi" w:eastAsiaTheme="minorHAnsi" w:hAnsiTheme="minorHAnsi" w:cstheme="minorHAnsi"/>
          <w:sz w:val="24"/>
          <w:szCs w:val="24"/>
        </w:rPr>
      </w:pPr>
      <w:r w:rsidRPr="0005125A">
        <w:rPr>
          <w:rFonts w:asciiTheme="minorHAnsi" w:eastAsiaTheme="minorHAnsi" w:hAnsiTheme="minorHAnsi" w:cstheme="minorHAnsi"/>
          <w:sz w:val="24"/>
          <w:szCs w:val="24"/>
        </w:rPr>
        <w:t>в) принципът на ефективност е свързан с най-доброто съотношение между използваните ресурси, предприетите дейности и постигането на целите.</w:t>
      </w:r>
    </w:p>
    <w:p w14:paraId="5D3184B5" w14:textId="77777777" w:rsidR="00A0130E" w:rsidRDefault="00A0130E" w:rsidP="00562E99">
      <w:pPr>
        <w:pBdr>
          <w:top w:val="single" w:sz="4" w:space="1" w:color="auto"/>
          <w:left w:val="single" w:sz="4" w:space="4" w:color="auto"/>
          <w:bottom w:val="single" w:sz="4" w:space="1" w:color="auto"/>
          <w:right w:val="single" w:sz="4" w:space="0" w:color="auto"/>
        </w:pBdr>
        <w:jc w:val="both"/>
        <w:rPr>
          <w:b/>
          <w:bCs/>
          <w:color w:val="5B9BD5"/>
          <w:sz w:val="26"/>
          <w:szCs w:val="26"/>
        </w:rPr>
      </w:pPr>
    </w:p>
    <w:p w14:paraId="6A226D4F" w14:textId="77777777" w:rsidR="009669E7" w:rsidRDefault="009669E7" w:rsidP="00EC41F3">
      <w:pPr>
        <w:tabs>
          <w:tab w:val="left" w:pos="-180"/>
        </w:tabs>
        <w:ind w:right="566"/>
        <w:jc w:val="both"/>
        <w:rPr>
          <w:rFonts w:asciiTheme="minorHAnsi" w:hAnsiTheme="minorHAnsi" w:cstheme="minorHAnsi"/>
          <w:b/>
          <w:bCs/>
          <w:i/>
          <w:iCs/>
          <w:sz w:val="24"/>
          <w:szCs w:val="24"/>
        </w:rPr>
      </w:pPr>
    </w:p>
    <w:p w14:paraId="45C85A66" w14:textId="77777777" w:rsidR="00EC41F3" w:rsidRPr="00EC41F3" w:rsidRDefault="00EC41F3" w:rsidP="00EC41F3">
      <w:pPr>
        <w:tabs>
          <w:tab w:val="left" w:pos="-180"/>
        </w:tabs>
        <w:ind w:right="566"/>
        <w:jc w:val="both"/>
        <w:rPr>
          <w:rFonts w:asciiTheme="minorHAnsi" w:hAnsiTheme="minorHAnsi" w:cstheme="minorHAnsi"/>
          <w:b/>
          <w:bCs/>
          <w:i/>
          <w:iCs/>
          <w:sz w:val="24"/>
          <w:szCs w:val="24"/>
        </w:rPr>
      </w:pPr>
      <w:r w:rsidRPr="00EC41F3">
        <w:rPr>
          <w:rFonts w:asciiTheme="minorHAnsi" w:hAnsiTheme="minorHAnsi" w:cstheme="minorHAnsi"/>
          <w:b/>
          <w:bCs/>
          <w:i/>
          <w:iCs/>
          <w:sz w:val="24"/>
          <w:szCs w:val="24"/>
        </w:rPr>
        <w:t>13.2. Недопустими дейности</w:t>
      </w:r>
      <w:bookmarkEnd w:id="32"/>
    </w:p>
    <w:p w14:paraId="3240C7B5" w14:textId="77777777" w:rsidR="00EC41F3" w:rsidRDefault="00EC41F3" w:rsidP="00EC41F3">
      <w:pPr>
        <w:pBdr>
          <w:top w:val="single" w:sz="4" w:space="1" w:color="auto"/>
          <w:left w:val="single" w:sz="4" w:space="4" w:color="auto"/>
          <w:bottom w:val="single" w:sz="4" w:space="1" w:color="auto"/>
          <w:right w:val="single" w:sz="4" w:space="31" w:color="auto"/>
        </w:pBdr>
        <w:tabs>
          <w:tab w:val="left" w:pos="-180"/>
        </w:tabs>
        <w:spacing w:after="0" w:line="240" w:lineRule="auto"/>
        <w:ind w:left="284" w:right="566"/>
        <w:jc w:val="both"/>
        <w:textAlignment w:val="center"/>
        <w:rPr>
          <w:sz w:val="24"/>
          <w:szCs w:val="24"/>
        </w:rPr>
      </w:pPr>
      <w:r w:rsidRPr="00F54CB3">
        <w:rPr>
          <w:sz w:val="24"/>
          <w:szCs w:val="24"/>
        </w:rPr>
        <w:t>– Дейности, които не допринасят за изпълнение на целите, заложени в т. 6 от настоящата процедура</w:t>
      </w:r>
      <w:r w:rsidR="009669E7">
        <w:rPr>
          <w:sz w:val="24"/>
          <w:szCs w:val="24"/>
        </w:rPr>
        <w:t>.</w:t>
      </w:r>
    </w:p>
    <w:p w14:paraId="7A3A3D9F" w14:textId="77777777" w:rsidR="009669E7" w:rsidRPr="00F54CB3" w:rsidRDefault="009669E7" w:rsidP="00EC41F3">
      <w:pPr>
        <w:pBdr>
          <w:top w:val="single" w:sz="4" w:space="1" w:color="auto"/>
          <w:left w:val="single" w:sz="4" w:space="4" w:color="auto"/>
          <w:bottom w:val="single" w:sz="4" w:space="1" w:color="auto"/>
          <w:right w:val="single" w:sz="4" w:space="31" w:color="auto"/>
        </w:pBdr>
        <w:tabs>
          <w:tab w:val="left" w:pos="-180"/>
        </w:tabs>
        <w:spacing w:after="0" w:line="240" w:lineRule="auto"/>
        <w:ind w:left="284" w:right="566"/>
        <w:jc w:val="both"/>
        <w:textAlignment w:val="center"/>
        <w:rPr>
          <w:sz w:val="24"/>
          <w:szCs w:val="24"/>
        </w:rPr>
      </w:pPr>
    </w:p>
    <w:p w14:paraId="23336A0E" w14:textId="77777777" w:rsidR="00061769" w:rsidRDefault="00061769" w:rsidP="00D35D74">
      <w:pPr>
        <w:spacing w:before="240" w:after="60"/>
        <w:outlineLvl w:val="4"/>
        <w:rPr>
          <w:rFonts w:asciiTheme="minorHAnsi" w:hAnsiTheme="minorHAnsi" w:cstheme="minorHAnsi"/>
          <w:b/>
          <w:bCs/>
          <w:i/>
          <w:iCs/>
          <w:sz w:val="24"/>
          <w:szCs w:val="24"/>
        </w:rPr>
      </w:pPr>
    </w:p>
    <w:p w14:paraId="35790F95" w14:textId="5313370A" w:rsidR="00D35D74" w:rsidRPr="000441CA" w:rsidRDefault="00D35D74" w:rsidP="00D35D74">
      <w:pPr>
        <w:spacing w:before="240" w:after="60"/>
        <w:outlineLvl w:val="4"/>
        <w:rPr>
          <w:rFonts w:asciiTheme="minorHAnsi" w:hAnsiTheme="minorHAnsi" w:cstheme="minorHAnsi"/>
          <w:b/>
          <w:bCs/>
          <w:i/>
          <w:iCs/>
          <w:sz w:val="24"/>
          <w:szCs w:val="24"/>
        </w:rPr>
      </w:pPr>
      <w:r w:rsidRPr="000441CA">
        <w:rPr>
          <w:rFonts w:asciiTheme="minorHAnsi" w:hAnsiTheme="minorHAnsi" w:cstheme="minorHAnsi"/>
          <w:b/>
          <w:bCs/>
          <w:i/>
          <w:iCs/>
          <w:sz w:val="24"/>
          <w:szCs w:val="24"/>
        </w:rPr>
        <w:t>14. Категории разходи, допустими за финансиране:</w:t>
      </w:r>
    </w:p>
    <w:p w14:paraId="0057A35F" w14:textId="77777777" w:rsidR="00D35D74" w:rsidRPr="000441CA" w:rsidRDefault="00D35D74" w:rsidP="00D35D74">
      <w:pPr>
        <w:spacing w:before="240" w:after="60"/>
        <w:outlineLvl w:val="4"/>
        <w:rPr>
          <w:rFonts w:asciiTheme="minorHAnsi" w:hAnsiTheme="minorHAnsi" w:cstheme="minorHAnsi"/>
          <w:b/>
          <w:bCs/>
          <w:i/>
          <w:iCs/>
          <w:sz w:val="24"/>
          <w:szCs w:val="24"/>
        </w:rPr>
      </w:pPr>
      <w:r w:rsidRPr="000441CA">
        <w:rPr>
          <w:rFonts w:asciiTheme="minorHAnsi" w:hAnsiTheme="minorHAnsi" w:cstheme="minorHAnsi"/>
          <w:b/>
          <w:bCs/>
          <w:i/>
          <w:iCs/>
          <w:sz w:val="24"/>
          <w:szCs w:val="24"/>
        </w:rPr>
        <w:t>14.1. Допустими разходи</w:t>
      </w:r>
      <w:bookmarkEnd w:id="33"/>
    </w:p>
    <w:p w14:paraId="0272ABB0" w14:textId="77777777" w:rsidR="00114406" w:rsidRPr="00114406" w:rsidRDefault="00114406" w:rsidP="00114406">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sz w:val="24"/>
          <w:szCs w:val="24"/>
        </w:rPr>
      </w:pPr>
      <w:r w:rsidRPr="00114406">
        <w:rPr>
          <w:rFonts w:asciiTheme="minorHAnsi" w:hAnsiTheme="minorHAnsi" w:cstheme="minorHAnsi"/>
          <w:b/>
          <w:bCs/>
          <w:sz w:val="24"/>
          <w:szCs w:val="24"/>
        </w:rPr>
        <w:t>14.1.</w:t>
      </w:r>
      <w:proofErr w:type="spellStart"/>
      <w:r w:rsidRPr="00114406">
        <w:rPr>
          <w:rFonts w:asciiTheme="minorHAnsi" w:hAnsiTheme="minorHAnsi" w:cstheme="minorHAnsi"/>
          <w:b/>
          <w:bCs/>
          <w:sz w:val="24"/>
          <w:szCs w:val="24"/>
        </w:rPr>
        <w:t>1</w:t>
      </w:r>
      <w:proofErr w:type="spellEnd"/>
      <w:r w:rsidRPr="00114406">
        <w:rPr>
          <w:rFonts w:asciiTheme="minorHAnsi" w:hAnsiTheme="minorHAnsi" w:cstheme="minorHAnsi"/>
          <w:b/>
          <w:bCs/>
          <w:sz w:val="24"/>
          <w:szCs w:val="24"/>
        </w:rPr>
        <w:t>.</w:t>
      </w:r>
      <w:r w:rsidRPr="00114406">
        <w:rPr>
          <w:rFonts w:asciiTheme="minorHAnsi" w:hAnsiTheme="minorHAnsi" w:cstheme="minorHAnsi"/>
          <w:b/>
          <w:sz w:val="24"/>
          <w:szCs w:val="24"/>
        </w:rPr>
        <w:t xml:space="preserve"> Допустимите разходи трябва да:</w:t>
      </w:r>
    </w:p>
    <w:p w14:paraId="159AFC6B" w14:textId="77777777" w:rsidR="00946167" w:rsidRPr="00511C3F"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511C3F">
        <w:rPr>
          <w:rFonts w:asciiTheme="minorHAnsi" w:hAnsiTheme="minorHAnsi" w:cstheme="minorHAnsi"/>
          <w:bCs/>
          <w:sz w:val="24"/>
          <w:szCs w:val="24"/>
        </w:rPr>
        <w:t>14.1.</w:t>
      </w:r>
      <w:proofErr w:type="spellStart"/>
      <w:r w:rsidRPr="00511C3F">
        <w:rPr>
          <w:rFonts w:asciiTheme="minorHAnsi" w:hAnsiTheme="minorHAnsi" w:cstheme="minorHAnsi"/>
          <w:bCs/>
          <w:sz w:val="24"/>
          <w:szCs w:val="24"/>
        </w:rPr>
        <w:t>1</w:t>
      </w:r>
      <w:proofErr w:type="spellEnd"/>
      <w:r w:rsidRPr="00511C3F">
        <w:rPr>
          <w:rFonts w:asciiTheme="minorHAnsi" w:hAnsiTheme="minorHAnsi" w:cstheme="minorHAnsi"/>
          <w:bCs/>
          <w:sz w:val="24"/>
          <w:szCs w:val="24"/>
        </w:rPr>
        <w:t>.1. не противоречат на изискванията на:</w:t>
      </w:r>
    </w:p>
    <w:p w14:paraId="75D255C2" w14:textId="77777777" w:rsidR="00946167" w:rsidRPr="00511C3F"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511C3F">
        <w:rPr>
          <w:rFonts w:asciiTheme="minorHAnsi" w:hAnsiTheme="minorHAnsi" w:cstheme="minorHAnsi"/>
          <w:bCs/>
          <w:sz w:val="24"/>
          <w:szCs w:val="24"/>
        </w:rPr>
        <w:t xml:space="preserve">- Регламент (ЕС) № 508/2014 на Европейския парламент и на Съвета за Европейския фонд за морско дело и </w:t>
      </w:r>
      <w:proofErr w:type="spellStart"/>
      <w:r w:rsidRPr="00511C3F">
        <w:rPr>
          <w:rFonts w:asciiTheme="minorHAnsi" w:hAnsiTheme="minorHAnsi" w:cstheme="minorHAnsi"/>
          <w:bCs/>
          <w:sz w:val="24"/>
          <w:szCs w:val="24"/>
        </w:rPr>
        <w:t>рибарствои</w:t>
      </w:r>
      <w:proofErr w:type="spellEnd"/>
      <w:r w:rsidRPr="00511C3F">
        <w:rPr>
          <w:rFonts w:asciiTheme="minorHAnsi" w:hAnsiTheme="minorHAnsi" w:cstheme="minorHAnsi"/>
          <w:bCs/>
          <w:sz w:val="24"/>
          <w:szCs w:val="24"/>
        </w:rPr>
        <w:t xml:space="preserve"> за отмяна на регламенти (ЕО) № 2328/2003, (ЕО) № 861/2006, (ЕО) № 1198/2006 и (ЕО) № 791/2007 на Съвета и Регламент (ЕС) № 1255/2011 на Европейския парламент и на Съвета );</w:t>
      </w:r>
    </w:p>
    <w:p w14:paraId="2130D8DB" w14:textId="77777777" w:rsidR="00946167" w:rsidRPr="00511C3F"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511C3F">
        <w:rPr>
          <w:rFonts w:asciiTheme="minorHAnsi" w:hAnsiTheme="minorHAnsi" w:cstheme="minorHAnsi"/>
          <w:bCs/>
          <w:sz w:val="24"/>
          <w:szCs w:val="24"/>
        </w:rPr>
        <w:t xml:space="preserve">- Регламент (ЕС) № 1303/2013 на Европейския парламент и на Съвета за определяне на общо приложими разпоредби за Европейския фонд за регионално развитие, Европейския социален фонд, </w:t>
      </w:r>
      <w:proofErr w:type="spellStart"/>
      <w:r w:rsidRPr="00511C3F">
        <w:rPr>
          <w:rFonts w:asciiTheme="minorHAnsi" w:hAnsiTheme="minorHAnsi" w:cstheme="minorHAnsi"/>
          <w:bCs/>
          <w:sz w:val="24"/>
          <w:szCs w:val="24"/>
        </w:rPr>
        <w:t>Кохезионния</w:t>
      </w:r>
      <w:proofErr w:type="spellEnd"/>
      <w:r w:rsidRPr="00511C3F">
        <w:rPr>
          <w:rFonts w:asciiTheme="minorHAnsi" w:hAnsiTheme="minorHAnsi" w:cstheme="minorHAnsi"/>
          <w:bCs/>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511C3F">
        <w:rPr>
          <w:rFonts w:asciiTheme="minorHAnsi" w:hAnsiTheme="minorHAnsi" w:cstheme="minorHAnsi"/>
          <w:bCs/>
          <w:sz w:val="24"/>
          <w:szCs w:val="24"/>
        </w:rPr>
        <w:t>Кохезионния</w:t>
      </w:r>
      <w:proofErr w:type="spellEnd"/>
      <w:r w:rsidRPr="00511C3F">
        <w:rPr>
          <w:rFonts w:asciiTheme="minorHAnsi" w:hAnsiTheme="minorHAnsi" w:cstheme="minorHAnsi"/>
          <w:bCs/>
          <w:sz w:val="24"/>
          <w:szCs w:val="24"/>
        </w:rPr>
        <w:t xml:space="preserve"> фонд и Европейския фонд за морско дело и рибарство, и за отмяна на Регламент (ЕО) № 1083/2006 на Съвета  (Регламент (ЕС) № 1303/2013);</w:t>
      </w:r>
    </w:p>
    <w:p w14:paraId="69FC1A41" w14:textId="77777777" w:rsidR="00946167" w:rsidRPr="00511C3F"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511C3F">
        <w:rPr>
          <w:rFonts w:asciiTheme="minorHAnsi" w:hAnsiTheme="minorHAnsi" w:cstheme="minorHAnsi"/>
          <w:bCs/>
          <w:sz w:val="24"/>
          <w:szCs w:val="24"/>
        </w:rPr>
        <w:t xml:space="preserve">- Регламент (ЕС, </w:t>
      </w:r>
      <w:proofErr w:type="spellStart"/>
      <w:r w:rsidRPr="00511C3F">
        <w:rPr>
          <w:rFonts w:asciiTheme="minorHAnsi" w:hAnsiTheme="minorHAnsi" w:cstheme="minorHAnsi"/>
          <w:bCs/>
          <w:sz w:val="24"/>
          <w:szCs w:val="24"/>
        </w:rPr>
        <w:t>Евратом</w:t>
      </w:r>
      <w:proofErr w:type="spellEnd"/>
      <w:r w:rsidRPr="00511C3F">
        <w:rPr>
          <w:rFonts w:asciiTheme="minorHAnsi" w:hAnsiTheme="minorHAnsi" w:cstheme="minorHAnsi"/>
          <w:bCs/>
          <w:sz w:val="24"/>
          <w:szCs w:val="24"/>
        </w:rPr>
        <w:t xml:space="preserve">)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w:t>
      </w:r>
      <w:proofErr w:type="spellStart"/>
      <w:r w:rsidRPr="00511C3F">
        <w:rPr>
          <w:rFonts w:asciiTheme="minorHAnsi" w:hAnsiTheme="minorHAnsi" w:cstheme="minorHAnsi"/>
          <w:bCs/>
          <w:sz w:val="24"/>
          <w:szCs w:val="24"/>
        </w:rPr>
        <w:t>Евратом</w:t>
      </w:r>
      <w:proofErr w:type="spellEnd"/>
      <w:r w:rsidRPr="00511C3F">
        <w:rPr>
          <w:rFonts w:asciiTheme="minorHAnsi" w:hAnsiTheme="minorHAnsi" w:cstheme="minorHAnsi"/>
          <w:bCs/>
          <w:sz w:val="24"/>
          <w:szCs w:val="24"/>
        </w:rPr>
        <w:t>) № 966/2012;</w:t>
      </w:r>
    </w:p>
    <w:p w14:paraId="07882182" w14:textId="77777777" w:rsidR="00946167" w:rsidRPr="00511C3F"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511C3F">
        <w:rPr>
          <w:rFonts w:asciiTheme="minorHAnsi" w:hAnsiTheme="minorHAnsi" w:cstheme="minorHAnsi"/>
          <w:bCs/>
          <w:sz w:val="24"/>
          <w:szCs w:val="24"/>
        </w:rPr>
        <w:t>- Делегиран Регламент (ЕС) 2015/2252 на Комисията от 30 септември 2015 година за изменение на Делегиран регламент (ЕС) 2015/288 по отношение на срока на недопустимост на заявленията за подпомагане от Европейския фонд за морско дело и рибарство;</w:t>
      </w:r>
    </w:p>
    <w:p w14:paraId="0C7A2F4D" w14:textId="6DCB0738" w:rsidR="00946167" w:rsidRPr="00511C3F" w:rsidRDefault="00946167" w:rsidP="00C4774B">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511C3F">
        <w:rPr>
          <w:rFonts w:asciiTheme="minorHAnsi" w:hAnsiTheme="minorHAnsi" w:cstheme="minorHAnsi"/>
          <w:bCs/>
          <w:sz w:val="24"/>
          <w:szCs w:val="24"/>
        </w:rPr>
        <w:t xml:space="preserve">- Закона </w:t>
      </w:r>
      <w:r w:rsidR="00C4774B" w:rsidRPr="00C4774B">
        <w:rPr>
          <w:rFonts w:asciiTheme="minorHAnsi" w:hAnsiTheme="minorHAnsi" w:cstheme="minorHAnsi"/>
          <w:bCs/>
          <w:sz w:val="24"/>
          <w:szCs w:val="24"/>
        </w:rPr>
        <w:t>за управление на средствата от Европейските фондове при споделено управление</w:t>
      </w:r>
      <w:r w:rsidR="00C4774B">
        <w:rPr>
          <w:rFonts w:asciiTheme="minorHAnsi" w:hAnsiTheme="minorHAnsi" w:cstheme="minorHAnsi"/>
          <w:bCs/>
          <w:sz w:val="24"/>
          <w:szCs w:val="24"/>
        </w:rPr>
        <w:t xml:space="preserve"> </w:t>
      </w:r>
      <w:r w:rsidR="00C4774B" w:rsidRPr="00C4774B">
        <w:rPr>
          <w:rFonts w:asciiTheme="minorHAnsi" w:hAnsiTheme="minorHAnsi" w:cstheme="minorHAnsi"/>
          <w:bCs/>
          <w:sz w:val="24"/>
          <w:szCs w:val="24"/>
        </w:rPr>
        <w:t>(Загл. изм. – ДВ, бр. 51 от 2022 г., в сила от 1.07.2022 г.)</w:t>
      </w:r>
      <w:r w:rsidRPr="00511C3F">
        <w:rPr>
          <w:rFonts w:asciiTheme="minorHAnsi" w:hAnsiTheme="minorHAnsi" w:cstheme="minorHAnsi"/>
          <w:bCs/>
          <w:sz w:val="24"/>
          <w:szCs w:val="24"/>
        </w:rPr>
        <w:t>;</w:t>
      </w:r>
    </w:p>
    <w:p w14:paraId="467563DB" w14:textId="20E0EC7A" w:rsidR="00946167" w:rsidRPr="00511C3F" w:rsidRDefault="00C4774B"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Pr>
          <w:rFonts w:asciiTheme="minorHAnsi" w:hAnsiTheme="minorHAnsi" w:cstheme="minorHAnsi"/>
          <w:bCs/>
          <w:sz w:val="24"/>
          <w:szCs w:val="24"/>
        </w:rPr>
        <w:t>-</w:t>
      </w:r>
      <w:r w:rsidR="00946167" w:rsidRPr="00511C3F">
        <w:rPr>
          <w:rFonts w:asciiTheme="minorHAnsi" w:hAnsiTheme="minorHAnsi" w:cstheme="minorHAnsi"/>
          <w:bCs/>
          <w:sz w:val="24"/>
          <w:szCs w:val="24"/>
        </w:rPr>
        <w:t xml:space="preserve"> Постановление № 189 на Министерския съвет от 28 юли 2016 г. за определяне на национални правила за допустимост на разходите по програмите, </w:t>
      </w:r>
      <w:proofErr w:type="spellStart"/>
      <w:r w:rsidR="00946167" w:rsidRPr="00511C3F">
        <w:rPr>
          <w:rFonts w:asciiTheme="minorHAnsi" w:hAnsiTheme="minorHAnsi" w:cstheme="minorHAnsi"/>
          <w:bCs/>
          <w:sz w:val="24"/>
          <w:szCs w:val="24"/>
        </w:rPr>
        <w:t>съфинансирани</w:t>
      </w:r>
      <w:proofErr w:type="spellEnd"/>
      <w:r w:rsidR="00946167" w:rsidRPr="00511C3F">
        <w:rPr>
          <w:rFonts w:asciiTheme="minorHAnsi" w:hAnsiTheme="minorHAnsi" w:cstheme="minorHAnsi"/>
          <w:bCs/>
          <w:sz w:val="24"/>
          <w:szCs w:val="24"/>
        </w:rPr>
        <w:t xml:space="preserve"> от Европейските структурни и инвестиционни фондове, за програмен период 2014 – 2020 г. (</w:t>
      </w:r>
      <w:proofErr w:type="spellStart"/>
      <w:r w:rsidR="00946167" w:rsidRPr="00511C3F">
        <w:rPr>
          <w:rFonts w:asciiTheme="minorHAnsi" w:hAnsiTheme="minorHAnsi" w:cstheme="minorHAnsi"/>
          <w:bCs/>
          <w:sz w:val="24"/>
          <w:szCs w:val="24"/>
        </w:rPr>
        <w:t>обн</w:t>
      </w:r>
      <w:proofErr w:type="spellEnd"/>
      <w:r w:rsidR="00946167" w:rsidRPr="00511C3F">
        <w:rPr>
          <w:rFonts w:asciiTheme="minorHAnsi" w:hAnsiTheme="minorHAnsi" w:cstheme="minorHAnsi"/>
          <w:bCs/>
          <w:sz w:val="24"/>
          <w:szCs w:val="24"/>
        </w:rPr>
        <w:t>., ДВ, бр. 61 от 2016 г.) (ПМС № 189 от 2016).</w:t>
      </w:r>
    </w:p>
    <w:p w14:paraId="20849BF5" w14:textId="77777777" w:rsidR="00946167" w:rsidRPr="00511C3F"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511C3F">
        <w:rPr>
          <w:rFonts w:asciiTheme="minorHAnsi" w:hAnsiTheme="minorHAnsi" w:cstheme="minorHAnsi"/>
          <w:bCs/>
          <w:sz w:val="24"/>
          <w:szCs w:val="24"/>
        </w:rPr>
        <w:t>14.1.2 са извършени от допустими бенефициенти;</w:t>
      </w:r>
    </w:p>
    <w:p w14:paraId="1A5FBFDA" w14:textId="77777777" w:rsidR="00946167" w:rsidRPr="002C6037" w:rsidRDefault="00946167" w:rsidP="00946167">
      <w:pPr>
        <w:pBdr>
          <w:top w:val="single" w:sz="4" w:space="1" w:color="auto"/>
          <w:left w:val="single" w:sz="4" w:space="0" w:color="auto"/>
          <w:bottom w:val="single" w:sz="4" w:space="1" w:color="auto"/>
          <w:right w:val="single" w:sz="4" w:space="1" w:color="auto"/>
        </w:pBdr>
        <w:spacing w:before="120" w:after="120" w:line="240" w:lineRule="auto"/>
        <w:ind w:left="-144" w:firstLine="324"/>
        <w:jc w:val="both"/>
        <w:rPr>
          <w:rFonts w:asciiTheme="minorHAnsi" w:hAnsiTheme="minorHAnsi" w:cstheme="minorHAnsi"/>
          <w:sz w:val="24"/>
          <w:szCs w:val="24"/>
        </w:rPr>
      </w:pPr>
      <w:r w:rsidRPr="002C6037">
        <w:rPr>
          <w:rFonts w:asciiTheme="minorHAnsi" w:hAnsiTheme="minorHAnsi" w:cstheme="minorHAnsi"/>
          <w:sz w:val="24"/>
          <w:szCs w:val="24"/>
        </w:rPr>
        <w:t>14.1.2.1. Извършени от допустими бенефициенти;</w:t>
      </w:r>
    </w:p>
    <w:p w14:paraId="664FCA5C" w14:textId="77777777" w:rsidR="00946167" w:rsidRPr="002C6037" w:rsidRDefault="00946167" w:rsidP="00946167">
      <w:pPr>
        <w:pBdr>
          <w:top w:val="single" w:sz="4" w:space="1" w:color="auto"/>
          <w:left w:val="single" w:sz="4" w:space="0" w:color="auto"/>
          <w:bottom w:val="single" w:sz="4" w:space="1" w:color="auto"/>
          <w:right w:val="single" w:sz="4" w:space="1" w:color="auto"/>
        </w:pBdr>
        <w:spacing w:before="120" w:after="120" w:line="240" w:lineRule="auto"/>
        <w:ind w:left="-144" w:firstLine="324"/>
        <w:jc w:val="both"/>
        <w:rPr>
          <w:rFonts w:asciiTheme="minorHAnsi" w:hAnsiTheme="minorHAnsi" w:cstheme="minorHAnsi"/>
          <w:sz w:val="24"/>
          <w:szCs w:val="24"/>
        </w:rPr>
      </w:pPr>
      <w:r w:rsidRPr="002C6037">
        <w:rPr>
          <w:rFonts w:asciiTheme="minorHAnsi" w:hAnsiTheme="minorHAnsi" w:cstheme="minorHAnsi"/>
          <w:sz w:val="24"/>
          <w:szCs w:val="24"/>
        </w:rPr>
        <w:t>14.1.2.</w:t>
      </w:r>
      <w:proofErr w:type="spellStart"/>
      <w:r w:rsidRPr="002C6037">
        <w:rPr>
          <w:rFonts w:asciiTheme="minorHAnsi" w:hAnsiTheme="minorHAnsi" w:cstheme="minorHAnsi"/>
          <w:sz w:val="24"/>
          <w:szCs w:val="24"/>
        </w:rPr>
        <w:t>2</w:t>
      </w:r>
      <w:proofErr w:type="spellEnd"/>
      <w:r w:rsidRPr="002C6037">
        <w:rPr>
          <w:rFonts w:asciiTheme="minorHAnsi" w:hAnsiTheme="minorHAnsi" w:cstheme="minorHAnsi"/>
          <w:sz w:val="24"/>
          <w:szCs w:val="24"/>
        </w:rPr>
        <w:t>. Изборът на изпълнител за реализираните дейности (услуги и/или доставки, и/или строителство) да е извършен в съответствие с приложимото право на Европейския съюз и българското законодателство;</w:t>
      </w:r>
    </w:p>
    <w:p w14:paraId="1E132628" w14:textId="77777777" w:rsidR="00946167" w:rsidRPr="002C6037" w:rsidRDefault="00946167" w:rsidP="00946167">
      <w:pPr>
        <w:pBdr>
          <w:top w:val="single" w:sz="4" w:space="1" w:color="auto"/>
          <w:left w:val="single" w:sz="4" w:space="0" w:color="auto"/>
          <w:bottom w:val="single" w:sz="4" w:space="1" w:color="auto"/>
          <w:right w:val="single" w:sz="4" w:space="1" w:color="auto"/>
        </w:pBdr>
        <w:spacing w:before="120" w:after="120" w:line="240" w:lineRule="auto"/>
        <w:ind w:left="-144" w:firstLine="324"/>
        <w:jc w:val="both"/>
        <w:rPr>
          <w:rFonts w:asciiTheme="minorHAnsi" w:hAnsiTheme="minorHAnsi" w:cstheme="minorHAnsi"/>
          <w:sz w:val="24"/>
          <w:szCs w:val="24"/>
        </w:rPr>
      </w:pPr>
      <w:r w:rsidRPr="002C6037">
        <w:rPr>
          <w:rFonts w:asciiTheme="minorHAnsi" w:hAnsiTheme="minorHAnsi" w:cstheme="minorHAnsi"/>
          <w:sz w:val="24"/>
          <w:szCs w:val="24"/>
        </w:rPr>
        <w:t xml:space="preserve">14.1.2.3. За тях да е налична адекватна </w:t>
      </w:r>
      <w:proofErr w:type="spellStart"/>
      <w:r w:rsidRPr="002C6037">
        <w:rPr>
          <w:rFonts w:asciiTheme="minorHAnsi" w:hAnsiTheme="minorHAnsi" w:cstheme="minorHAnsi"/>
          <w:sz w:val="24"/>
          <w:szCs w:val="24"/>
        </w:rPr>
        <w:t>одитна</w:t>
      </w:r>
      <w:proofErr w:type="spellEnd"/>
      <w:r w:rsidRPr="002C6037">
        <w:rPr>
          <w:rFonts w:asciiTheme="minorHAnsi" w:hAnsiTheme="minorHAnsi" w:cstheme="minorHAnsi"/>
          <w:sz w:val="24"/>
          <w:szCs w:val="24"/>
        </w:rPr>
        <w:t xml:space="preserve"> следа, включително да са спазени разпоредбите за наличност на документите по чл. 140 от Регламент (ЕС) № 1303/2013;</w:t>
      </w:r>
    </w:p>
    <w:p w14:paraId="5FAB943C" w14:textId="77777777" w:rsidR="00946167" w:rsidRPr="002C6037" w:rsidRDefault="00946167" w:rsidP="00946167">
      <w:pPr>
        <w:pBdr>
          <w:top w:val="single" w:sz="4" w:space="1" w:color="auto"/>
          <w:left w:val="single" w:sz="4" w:space="0" w:color="auto"/>
          <w:bottom w:val="single" w:sz="4" w:space="1" w:color="auto"/>
          <w:right w:val="single" w:sz="4" w:space="1" w:color="auto"/>
        </w:pBdr>
        <w:spacing w:before="120" w:after="120" w:line="240" w:lineRule="auto"/>
        <w:ind w:left="-144" w:firstLine="324"/>
        <w:jc w:val="both"/>
        <w:rPr>
          <w:rFonts w:asciiTheme="minorHAnsi" w:hAnsiTheme="minorHAnsi" w:cstheme="minorHAnsi"/>
          <w:sz w:val="24"/>
          <w:szCs w:val="24"/>
        </w:rPr>
      </w:pPr>
      <w:r w:rsidRPr="002C6037">
        <w:rPr>
          <w:rFonts w:asciiTheme="minorHAnsi" w:hAnsiTheme="minorHAnsi" w:cstheme="minorHAnsi"/>
          <w:sz w:val="24"/>
          <w:szCs w:val="24"/>
        </w:rPr>
        <w:t>14.1.2.4. Да са отразени в счетоводната документация на бенефициента чрез отделни счетоводни аналитични сметки или в отделна счетоводна система;</w:t>
      </w:r>
    </w:p>
    <w:p w14:paraId="5462BB7B" w14:textId="77777777" w:rsidR="00946167" w:rsidRPr="002C6037" w:rsidRDefault="00946167" w:rsidP="00946167">
      <w:pPr>
        <w:pBdr>
          <w:top w:val="single" w:sz="4" w:space="1" w:color="auto"/>
          <w:left w:val="single" w:sz="4" w:space="0" w:color="auto"/>
          <w:bottom w:val="single" w:sz="4" w:space="1" w:color="auto"/>
          <w:right w:val="single" w:sz="4" w:space="1" w:color="auto"/>
        </w:pBdr>
        <w:spacing w:before="120" w:after="120" w:line="240" w:lineRule="auto"/>
        <w:ind w:left="-144" w:firstLine="324"/>
        <w:jc w:val="both"/>
        <w:rPr>
          <w:rFonts w:asciiTheme="minorHAnsi" w:hAnsiTheme="minorHAnsi" w:cstheme="minorHAnsi"/>
          <w:sz w:val="24"/>
          <w:szCs w:val="24"/>
        </w:rPr>
      </w:pPr>
      <w:r w:rsidRPr="002C6037">
        <w:rPr>
          <w:rFonts w:asciiTheme="minorHAnsi" w:hAnsiTheme="minorHAnsi" w:cstheme="minorHAnsi"/>
          <w:sz w:val="24"/>
          <w:szCs w:val="24"/>
        </w:rPr>
        <w:t>14.1.2.5 Да са извършени за продукти и услуги, които са реално доставени и извършени, съобразно предварително заложените в административния договор за предоставяне на безвъзмездна финансова помощ;</w:t>
      </w:r>
    </w:p>
    <w:p w14:paraId="6ABF36EC" w14:textId="77777777" w:rsidR="00946167" w:rsidRPr="002C6037" w:rsidRDefault="00946167" w:rsidP="00946167">
      <w:pPr>
        <w:pBdr>
          <w:top w:val="single" w:sz="4" w:space="1" w:color="auto"/>
          <w:left w:val="single" w:sz="4" w:space="0" w:color="auto"/>
          <w:bottom w:val="single" w:sz="4" w:space="1" w:color="auto"/>
          <w:right w:val="single" w:sz="4" w:space="1" w:color="auto"/>
        </w:pBdr>
        <w:spacing w:before="120" w:after="120" w:line="240" w:lineRule="auto"/>
        <w:ind w:left="-144" w:firstLine="324"/>
        <w:jc w:val="both"/>
        <w:rPr>
          <w:rFonts w:asciiTheme="minorHAnsi" w:hAnsiTheme="minorHAnsi" w:cstheme="minorHAnsi"/>
          <w:sz w:val="24"/>
          <w:szCs w:val="24"/>
        </w:rPr>
      </w:pPr>
      <w:r w:rsidRPr="002C6037">
        <w:rPr>
          <w:rFonts w:asciiTheme="minorHAnsi" w:hAnsiTheme="minorHAnsi" w:cstheme="minorHAnsi"/>
          <w:sz w:val="24"/>
          <w:szCs w:val="24"/>
        </w:rPr>
        <w:t>14.1.2.6. Да не са финансирани със средства от ЕСИФ или чрез други инструменти на ЕС в съответствие с чл. 65, параграф 11 от Регламент № (ЕС) 1303/2013, както и с други публични средства.</w:t>
      </w:r>
    </w:p>
    <w:p w14:paraId="44AAE263" w14:textId="77777777" w:rsidR="00946167" w:rsidRPr="002C6037"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8909FF">
        <w:rPr>
          <w:rFonts w:asciiTheme="minorHAnsi" w:hAnsiTheme="minorHAnsi" w:cstheme="minorHAnsi"/>
          <w:b/>
          <w:bCs/>
          <w:sz w:val="24"/>
          <w:szCs w:val="24"/>
        </w:rPr>
        <w:t>14.1.3.</w:t>
      </w:r>
      <w:r w:rsidRPr="002C6037">
        <w:rPr>
          <w:rFonts w:asciiTheme="minorHAnsi" w:hAnsiTheme="minorHAnsi" w:cstheme="minorHAnsi"/>
          <w:sz w:val="24"/>
          <w:szCs w:val="24"/>
        </w:rPr>
        <w:t xml:space="preserve"> Допустими за финансиране са разходи, извършени от кандидата преди подаването на формуляра за кандидатстване по програмата, но не по-рано от 01.</w:t>
      </w:r>
      <w:proofErr w:type="spellStart"/>
      <w:r w:rsidRPr="002C6037">
        <w:rPr>
          <w:rFonts w:asciiTheme="minorHAnsi" w:hAnsiTheme="minorHAnsi" w:cstheme="minorHAnsi"/>
          <w:sz w:val="24"/>
          <w:szCs w:val="24"/>
        </w:rPr>
        <w:t>01</w:t>
      </w:r>
      <w:proofErr w:type="spellEnd"/>
      <w:r w:rsidRPr="002C6037">
        <w:rPr>
          <w:rFonts w:asciiTheme="minorHAnsi" w:hAnsiTheme="minorHAnsi" w:cstheme="minorHAnsi"/>
          <w:sz w:val="24"/>
          <w:szCs w:val="24"/>
        </w:rPr>
        <w:t>.2014 г., в съответствие с чл. 39 от ПМС № 189/2016 г., за програмен период 2014 - 2020 г. за:</w:t>
      </w:r>
    </w:p>
    <w:p w14:paraId="6ABBC3F5" w14:textId="77777777" w:rsidR="00946167" w:rsidRPr="00511C3F"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sz w:val="24"/>
          <w:szCs w:val="24"/>
        </w:rPr>
        <w:tab/>
        <w:t>14.1.3.</w:t>
      </w:r>
      <w:r w:rsidRPr="00511C3F">
        <w:rPr>
          <w:rFonts w:asciiTheme="minorHAnsi" w:hAnsiTheme="minorHAnsi" w:cstheme="minorHAnsi"/>
          <w:sz w:val="24"/>
          <w:szCs w:val="24"/>
          <w:lang w:val="en-US"/>
        </w:rPr>
        <w:t>1</w:t>
      </w:r>
      <w:r w:rsidRPr="00511C3F">
        <w:rPr>
          <w:rFonts w:asciiTheme="minorHAnsi" w:hAnsiTheme="minorHAnsi" w:cstheme="minorHAnsi"/>
          <w:sz w:val="24"/>
          <w:szCs w:val="24"/>
        </w:rPr>
        <w:t xml:space="preserve">. разходи за подготовка на проекта, инженерни проучвания, оценки, анализи и изготвяне на технически и/или технологичен проект; технологичният проект следва да е изготвен от специалист с образование, съответстващо на спецификата на технологията; </w:t>
      </w:r>
    </w:p>
    <w:p w14:paraId="40597F98" w14:textId="77777777" w:rsidR="00946167" w:rsidRPr="002C6037"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sz w:val="6"/>
          <w:szCs w:val="6"/>
        </w:rPr>
      </w:pPr>
      <w:r w:rsidRPr="00511C3F">
        <w:rPr>
          <w:rFonts w:asciiTheme="minorHAnsi" w:hAnsiTheme="minorHAnsi" w:cstheme="minorHAnsi"/>
          <w:sz w:val="24"/>
          <w:szCs w:val="24"/>
        </w:rPr>
        <w:tab/>
      </w:r>
    </w:p>
    <w:p w14:paraId="4480D225" w14:textId="77777777" w:rsidR="00946167" w:rsidRPr="00511C3F"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b/>
          <w:sz w:val="24"/>
          <w:szCs w:val="24"/>
        </w:rPr>
        <w:t xml:space="preserve">ВАЖНО: </w:t>
      </w:r>
      <w:r w:rsidRPr="00511C3F">
        <w:rPr>
          <w:rFonts w:asciiTheme="minorHAnsi" w:hAnsiTheme="minorHAnsi" w:cstheme="minorHAnsi"/>
          <w:sz w:val="24"/>
          <w:szCs w:val="24"/>
        </w:rPr>
        <w:t xml:space="preserve">За всички предварителни разходи по т. 14.1.3.1, кандидатът прилага към Формуляра за кандидатстване най-малко две независими, съпоставими и конкурентни оферти с цел определяне основателността на предложените разходи, както и подписан договор с избрания изпълнител с разбивка на разходите по дейности. </w:t>
      </w:r>
    </w:p>
    <w:p w14:paraId="1D0AACCF" w14:textId="77777777" w:rsidR="00946167" w:rsidRPr="00511C3F"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sz w:val="24"/>
          <w:szCs w:val="24"/>
        </w:rPr>
        <w:t xml:space="preserve">Офертите трябва да са независими, съпоставими и конкурентни, да са предоставени от квалифицирани доставчици и следва да съдържат минимум името на </w:t>
      </w:r>
      <w:proofErr w:type="spellStart"/>
      <w:r w:rsidRPr="00511C3F">
        <w:rPr>
          <w:rFonts w:asciiTheme="minorHAnsi" w:hAnsiTheme="minorHAnsi" w:cstheme="minorHAnsi"/>
          <w:sz w:val="24"/>
          <w:szCs w:val="24"/>
        </w:rPr>
        <w:t>оферента</w:t>
      </w:r>
      <w:proofErr w:type="spellEnd"/>
      <w:r w:rsidRPr="00511C3F">
        <w:rPr>
          <w:rFonts w:asciiTheme="minorHAnsi" w:hAnsiTheme="minorHAnsi" w:cstheme="minorHAnsi"/>
          <w:sz w:val="24"/>
          <w:szCs w:val="24"/>
        </w:rPr>
        <w:t xml:space="preserve">,  ЕИК/БУЛСТАТ, кратко описание на предложението/характеристика/функционалност, предложена цена, срок на валидност на офертата, датата на издаване на офертата, подпис и печат/електронен подпис на </w:t>
      </w:r>
      <w:proofErr w:type="spellStart"/>
      <w:r w:rsidRPr="00511C3F">
        <w:rPr>
          <w:rFonts w:asciiTheme="minorHAnsi" w:hAnsiTheme="minorHAnsi" w:cstheme="minorHAnsi"/>
          <w:sz w:val="24"/>
          <w:szCs w:val="24"/>
        </w:rPr>
        <w:t>оферента</w:t>
      </w:r>
      <w:proofErr w:type="spellEnd"/>
      <w:r w:rsidRPr="00511C3F">
        <w:rPr>
          <w:rFonts w:asciiTheme="minorHAnsi" w:hAnsiTheme="minorHAnsi" w:cstheme="minorHAnsi"/>
          <w:sz w:val="24"/>
          <w:szCs w:val="24"/>
        </w:rPr>
        <w:t xml:space="preserve">. Цената трябва да бъде определена в лева или евро с и без ДДС. </w:t>
      </w:r>
      <w:proofErr w:type="spellStart"/>
      <w:r w:rsidRPr="00511C3F">
        <w:rPr>
          <w:rFonts w:asciiTheme="minorHAnsi" w:hAnsiTheme="minorHAnsi" w:cstheme="minorHAnsi"/>
          <w:sz w:val="24"/>
          <w:szCs w:val="24"/>
        </w:rPr>
        <w:t>Оферентите</w:t>
      </w:r>
      <w:proofErr w:type="spellEnd"/>
      <w:r w:rsidRPr="00511C3F">
        <w:rPr>
          <w:rFonts w:asciiTheme="minorHAnsi" w:hAnsiTheme="minorHAnsi" w:cstheme="minorHAnsi"/>
          <w:sz w:val="24"/>
          <w:szCs w:val="24"/>
        </w:rPr>
        <w:t xml:space="preserve">, трябва да са вписани в Търговския регистър и регистъра на юридическите лица с нестопанска цел към Агенцията по вписванията или в Регистър БУЛСТАТ, в случаите, в които е приложимо, а </w:t>
      </w:r>
      <w:proofErr w:type="spellStart"/>
      <w:r w:rsidRPr="00511C3F">
        <w:rPr>
          <w:rFonts w:asciiTheme="minorHAnsi" w:hAnsiTheme="minorHAnsi" w:cstheme="minorHAnsi"/>
          <w:sz w:val="24"/>
          <w:szCs w:val="24"/>
        </w:rPr>
        <w:t>оферентите</w:t>
      </w:r>
      <w:proofErr w:type="spellEnd"/>
      <w:r w:rsidRPr="00511C3F">
        <w:rPr>
          <w:rFonts w:asciiTheme="minorHAnsi" w:hAnsiTheme="minorHAnsi" w:cstheme="minorHAnsi"/>
          <w:sz w:val="24"/>
          <w:szCs w:val="24"/>
        </w:rPr>
        <w:t xml:space="preserve"> - чуждестранни лица, трябва да представят документ за регистрация съгласно националното си законодателство. </w:t>
      </w:r>
    </w:p>
    <w:p w14:paraId="3D945319" w14:textId="77777777" w:rsidR="00946167" w:rsidRPr="00511C3F"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proofErr w:type="spellStart"/>
      <w:r w:rsidRPr="00511C3F">
        <w:rPr>
          <w:rFonts w:asciiTheme="minorHAnsi" w:hAnsiTheme="minorHAnsi" w:cstheme="minorHAnsi"/>
          <w:sz w:val="24"/>
          <w:szCs w:val="24"/>
        </w:rPr>
        <w:t>Оферентите</w:t>
      </w:r>
      <w:proofErr w:type="spellEnd"/>
      <w:r w:rsidRPr="00511C3F">
        <w:rPr>
          <w:rFonts w:asciiTheme="minorHAnsi" w:hAnsiTheme="minorHAnsi" w:cstheme="minorHAnsi"/>
          <w:sz w:val="24"/>
          <w:szCs w:val="24"/>
        </w:rPr>
        <w:t xml:space="preserve"> трябва да отговарят на следните две кумулативни условия:</w:t>
      </w:r>
    </w:p>
    <w:p w14:paraId="7E44AE02" w14:textId="77777777" w:rsidR="00946167" w:rsidRPr="00511C3F" w:rsidRDefault="00946167" w:rsidP="00946167">
      <w:pPr>
        <w:pStyle w:val="ListParagraph"/>
        <w:pBdr>
          <w:top w:val="single" w:sz="4" w:space="1" w:color="auto"/>
          <w:left w:val="single" w:sz="4" w:space="0" w:color="auto"/>
          <w:bottom w:val="single" w:sz="4" w:space="1" w:color="auto"/>
          <w:right w:val="single" w:sz="4" w:space="1" w:color="auto"/>
        </w:pBdr>
        <w:tabs>
          <w:tab w:val="left" w:pos="426"/>
        </w:tabs>
        <w:spacing w:before="120" w:after="120"/>
        <w:ind w:left="-144"/>
        <w:jc w:val="both"/>
        <w:rPr>
          <w:rFonts w:asciiTheme="minorHAnsi" w:hAnsiTheme="minorHAnsi" w:cstheme="minorHAnsi"/>
        </w:rPr>
      </w:pPr>
      <w:r w:rsidRPr="00511C3F">
        <w:rPr>
          <w:rFonts w:asciiTheme="minorHAnsi" w:hAnsiTheme="minorHAnsi" w:cstheme="minorHAnsi"/>
        </w:rPr>
        <w:tab/>
        <w:t xml:space="preserve">- предметът на дейност на </w:t>
      </w:r>
      <w:proofErr w:type="spellStart"/>
      <w:r w:rsidRPr="00511C3F">
        <w:rPr>
          <w:rFonts w:asciiTheme="minorHAnsi" w:hAnsiTheme="minorHAnsi" w:cstheme="minorHAnsi"/>
        </w:rPr>
        <w:t>оферента</w:t>
      </w:r>
      <w:proofErr w:type="spellEnd"/>
      <w:r w:rsidRPr="00511C3F">
        <w:rPr>
          <w:rFonts w:asciiTheme="minorHAnsi" w:hAnsiTheme="minorHAnsi" w:cstheme="minorHAnsi"/>
        </w:rPr>
        <w:t xml:space="preserve"> да е идентичен или сходен с посоченият в офертата разход/и. Това изискване се доказва от </w:t>
      </w:r>
      <w:proofErr w:type="spellStart"/>
      <w:r w:rsidRPr="00511C3F">
        <w:rPr>
          <w:rFonts w:asciiTheme="minorHAnsi" w:hAnsiTheme="minorHAnsi" w:cstheme="minorHAnsi"/>
        </w:rPr>
        <w:t>оферента</w:t>
      </w:r>
      <w:proofErr w:type="spellEnd"/>
      <w:r w:rsidRPr="00511C3F">
        <w:rPr>
          <w:rFonts w:asciiTheme="minorHAnsi" w:hAnsiTheme="minorHAnsi" w:cstheme="minorHAnsi"/>
        </w:rPr>
        <w:t xml:space="preserve"> със списък на договорите с предмет идентичен или сходен с посочената в офертата разход/и, съдържащ минимум следната информация: дата, страни, предмет, стойност на договора/</w:t>
      </w:r>
      <w:proofErr w:type="spellStart"/>
      <w:r w:rsidRPr="00511C3F">
        <w:rPr>
          <w:rFonts w:asciiTheme="minorHAnsi" w:hAnsiTheme="minorHAnsi" w:cstheme="minorHAnsi"/>
        </w:rPr>
        <w:t>ите</w:t>
      </w:r>
      <w:proofErr w:type="spellEnd"/>
      <w:r w:rsidRPr="00511C3F">
        <w:rPr>
          <w:rFonts w:asciiTheme="minorHAnsi" w:hAnsiTheme="minorHAnsi" w:cstheme="minorHAnsi"/>
        </w:rPr>
        <w:t xml:space="preserve">. Списъкът следва да е подписан от лицето, представляващо по закон </w:t>
      </w:r>
      <w:proofErr w:type="spellStart"/>
      <w:r w:rsidRPr="00511C3F">
        <w:rPr>
          <w:rFonts w:asciiTheme="minorHAnsi" w:hAnsiTheme="minorHAnsi" w:cstheme="minorHAnsi"/>
        </w:rPr>
        <w:t>оферента</w:t>
      </w:r>
      <w:proofErr w:type="spellEnd"/>
      <w:r w:rsidRPr="00511C3F">
        <w:rPr>
          <w:rFonts w:asciiTheme="minorHAnsi" w:hAnsiTheme="minorHAnsi" w:cstheme="minorHAnsi"/>
        </w:rPr>
        <w:t xml:space="preserve"> и да е придружен с препоръки/референции за добро изпълнение;</w:t>
      </w:r>
    </w:p>
    <w:p w14:paraId="2BD49151" w14:textId="6BD0CB65" w:rsidR="00946167" w:rsidRPr="005C0BB8" w:rsidRDefault="00946167" w:rsidP="00946167">
      <w:pPr>
        <w:pBdr>
          <w:top w:val="single" w:sz="4" w:space="1" w:color="auto"/>
          <w:left w:val="single" w:sz="4" w:space="0" w:color="auto"/>
          <w:bottom w:val="single" w:sz="4" w:space="1" w:color="auto"/>
          <w:right w:val="single" w:sz="4" w:space="1" w:color="auto"/>
        </w:pBdr>
        <w:tabs>
          <w:tab w:val="left" w:pos="426"/>
        </w:tabs>
        <w:spacing w:before="120" w:after="120" w:line="240" w:lineRule="auto"/>
        <w:ind w:left="-144"/>
        <w:jc w:val="both"/>
        <w:rPr>
          <w:rFonts w:asciiTheme="minorHAnsi" w:hAnsiTheme="minorHAnsi" w:cstheme="minorHAnsi"/>
          <w:sz w:val="24"/>
          <w:szCs w:val="24"/>
        </w:rPr>
      </w:pPr>
      <w:r w:rsidRPr="005C0BB8">
        <w:rPr>
          <w:rFonts w:asciiTheme="minorHAnsi" w:hAnsiTheme="minorHAnsi" w:cstheme="minorHAnsi"/>
          <w:sz w:val="24"/>
          <w:szCs w:val="24"/>
        </w:rPr>
        <w:t xml:space="preserve"> </w:t>
      </w:r>
      <w:r w:rsidRPr="005C0BB8">
        <w:rPr>
          <w:rFonts w:asciiTheme="minorHAnsi" w:hAnsiTheme="minorHAnsi" w:cstheme="minorHAnsi"/>
          <w:sz w:val="24"/>
          <w:szCs w:val="24"/>
        </w:rPr>
        <w:tab/>
        <w:t xml:space="preserve">- годишният оборот, който се отнася до предложения в офертата разход/разходи (специфичен оборот) през някоя от или общо от предходните три приключили финансови години, в зависимост от датата на която </w:t>
      </w:r>
      <w:proofErr w:type="spellStart"/>
      <w:r w:rsidRPr="005C0BB8">
        <w:rPr>
          <w:rFonts w:asciiTheme="minorHAnsi" w:hAnsiTheme="minorHAnsi" w:cstheme="minorHAnsi"/>
          <w:sz w:val="24"/>
          <w:szCs w:val="24"/>
        </w:rPr>
        <w:t>оферентът</w:t>
      </w:r>
      <w:proofErr w:type="spellEnd"/>
      <w:r w:rsidRPr="005C0BB8">
        <w:rPr>
          <w:rFonts w:asciiTheme="minorHAnsi" w:hAnsiTheme="minorHAnsi" w:cstheme="minorHAnsi"/>
          <w:sz w:val="24"/>
          <w:szCs w:val="24"/>
        </w:rPr>
        <w:t xml:space="preserve"> е учреден или започнал дейността си, да е равен или по-голям от стойността на предложения в офертата разход/и. Изискването за специфичен оборот се доказва от </w:t>
      </w:r>
      <w:proofErr w:type="spellStart"/>
      <w:r w:rsidRPr="005C0BB8">
        <w:rPr>
          <w:rFonts w:asciiTheme="minorHAnsi" w:hAnsiTheme="minorHAnsi" w:cstheme="minorHAnsi"/>
          <w:sz w:val="24"/>
          <w:szCs w:val="24"/>
        </w:rPr>
        <w:t>оферента</w:t>
      </w:r>
      <w:proofErr w:type="spellEnd"/>
      <w:r w:rsidRPr="005C0BB8">
        <w:rPr>
          <w:rFonts w:asciiTheme="minorHAnsi" w:hAnsiTheme="minorHAnsi" w:cstheme="minorHAnsi"/>
          <w:sz w:val="24"/>
          <w:szCs w:val="24"/>
        </w:rPr>
        <w:t xml:space="preserve"> със справка – декларация, подписана от счетоводителя и лицето представляващо по закон </w:t>
      </w:r>
      <w:proofErr w:type="spellStart"/>
      <w:r w:rsidRPr="005C0BB8">
        <w:rPr>
          <w:rFonts w:asciiTheme="minorHAnsi" w:hAnsiTheme="minorHAnsi" w:cstheme="minorHAnsi"/>
          <w:sz w:val="24"/>
          <w:szCs w:val="24"/>
        </w:rPr>
        <w:t>оферента</w:t>
      </w:r>
      <w:proofErr w:type="spellEnd"/>
      <w:r w:rsidRPr="005C0BB8">
        <w:rPr>
          <w:rFonts w:asciiTheme="minorHAnsi" w:hAnsiTheme="minorHAnsi" w:cstheme="minorHAnsi"/>
          <w:sz w:val="24"/>
          <w:szCs w:val="24"/>
        </w:rPr>
        <w:t xml:space="preserve">. Справката трябва да е придружена от Отчет за приходите и разходите за последните три приключили финансови години, в зависимост от датата на която </w:t>
      </w:r>
      <w:proofErr w:type="spellStart"/>
      <w:r w:rsidRPr="005C0BB8">
        <w:rPr>
          <w:rFonts w:asciiTheme="minorHAnsi" w:hAnsiTheme="minorHAnsi" w:cstheme="minorHAnsi"/>
          <w:sz w:val="24"/>
          <w:szCs w:val="24"/>
        </w:rPr>
        <w:t>оферентът</w:t>
      </w:r>
      <w:proofErr w:type="spellEnd"/>
      <w:r w:rsidRPr="005C0BB8">
        <w:rPr>
          <w:rFonts w:asciiTheme="minorHAnsi" w:hAnsiTheme="minorHAnsi" w:cstheme="minorHAnsi"/>
          <w:sz w:val="24"/>
          <w:szCs w:val="24"/>
        </w:rPr>
        <w:t xml:space="preserve"> е учреден или е започнал дейността си, и годишни финансови отчети. Ако годишните финансови отчети и отчетите за приходите и разходите са публично обявени, се извършва справка в съответния регистър.</w:t>
      </w:r>
    </w:p>
    <w:p w14:paraId="14D79D61" w14:textId="77777777" w:rsidR="00946167" w:rsidRPr="00511C3F"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Cs/>
          <w:sz w:val="24"/>
          <w:szCs w:val="24"/>
        </w:rPr>
      </w:pPr>
      <w:r w:rsidRPr="00511C3F">
        <w:rPr>
          <w:rFonts w:asciiTheme="minorHAnsi" w:hAnsiTheme="minorHAnsi" w:cstheme="minorHAnsi"/>
          <w:bCs/>
          <w:sz w:val="24"/>
          <w:szCs w:val="24"/>
        </w:rPr>
        <w:t>Кандидати, възложители съгласно Закона за обществените поръчки следва да приложат към Формуляра за кандидатстване подписан договор с избрания изпълнител с разбивка на разходите по дейности и документите по проведения избор на изпълнител съгласно ЗОП.</w:t>
      </w:r>
      <w:r w:rsidRPr="00511C3F">
        <w:rPr>
          <w:rFonts w:asciiTheme="minorHAnsi" w:eastAsia="Times New Roman" w:hAnsiTheme="minorHAnsi" w:cstheme="minorHAnsi"/>
          <w:sz w:val="24"/>
          <w:szCs w:val="24"/>
        </w:rPr>
        <w:t xml:space="preserve"> При</w:t>
      </w:r>
      <w:r w:rsidRPr="00511C3F">
        <w:t xml:space="preserve"> </w:t>
      </w:r>
      <w:r w:rsidRPr="00511C3F">
        <w:rPr>
          <w:rFonts w:asciiTheme="minorHAnsi" w:eastAsia="Times New Roman" w:hAnsiTheme="minorHAnsi" w:cstheme="minorHAnsi"/>
          <w:sz w:val="24"/>
          <w:szCs w:val="24"/>
        </w:rPr>
        <w:t>възлагане по реда на чл.20, ал.4, т.3 от ЗОП кандидатът също следва да приложи към Формуляра за кандидатстване, най-малко две независими съпоставими оферти с цел определяне основателността на предложените разходи за всички предварителни разходи.</w:t>
      </w:r>
    </w:p>
    <w:p w14:paraId="2EBD5A9F" w14:textId="77777777" w:rsidR="00946167" w:rsidRPr="00511C3F"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b/>
          <w:sz w:val="24"/>
          <w:szCs w:val="24"/>
        </w:rPr>
        <w:t>ВАЖНО:</w:t>
      </w:r>
      <w:r w:rsidRPr="00511C3F">
        <w:rPr>
          <w:rFonts w:asciiTheme="minorHAnsi" w:hAnsiTheme="minorHAnsi" w:cstheme="minorHAnsi"/>
          <w:sz w:val="24"/>
          <w:szCs w:val="24"/>
        </w:rPr>
        <w:t xml:space="preserve"> Между кандидата или член на неговия управителен или контролен орган, не трябва да е налице свързаност по смисъла на § 1, т. 13 и т. 14 от допълнителните разпоредби на Закона за публичното предлагане на ценни книжа (ЗППЦК), с </w:t>
      </w:r>
      <w:proofErr w:type="spellStart"/>
      <w:r w:rsidRPr="00511C3F">
        <w:rPr>
          <w:rFonts w:asciiTheme="minorHAnsi" w:hAnsiTheme="minorHAnsi" w:cstheme="minorHAnsi"/>
          <w:sz w:val="24"/>
          <w:szCs w:val="24"/>
        </w:rPr>
        <w:t>оферентите</w:t>
      </w:r>
      <w:proofErr w:type="spellEnd"/>
      <w:r w:rsidRPr="00511C3F">
        <w:rPr>
          <w:rFonts w:asciiTheme="minorHAnsi" w:hAnsiTheme="minorHAnsi" w:cstheme="minorHAnsi"/>
          <w:sz w:val="24"/>
          <w:szCs w:val="24"/>
        </w:rPr>
        <w:t>, чиито оферти са приложени към Формуляра за кандидатстване с цел определяне основателността на предложените разходи, с изпълнителите, с които има сключени договори преди подаване на Формуляра за кандидатстване по процедурата, както и с избраните изпълнителите</w:t>
      </w:r>
      <w:r w:rsidRPr="00B65A32">
        <w:rPr>
          <w:rFonts w:asciiTheme="minorHAnsi" w:hAnsiTheme="minorHAnsi" w:cstheme="minorHAnsi"/>
          <w:sz w:val="24"/>
          <w:szCs w:val="24"/>
        </w:rPr>
        <w:t xml:space="preserve">, с които са сключени договори след проведени процедури за избор на изпълнител, преди и/или след сключване на административния договор с Управляващия орган на ПМДР. </w:t>
      </w:r>
      <w:r w:rsidRPr="00511C3F">
        <w:rPr>
          <w:rFonts w:asciiTheme="minorHAnsi" w:hAnsiTheme="minorHAnsi" w:cstheme="minorHAnsi"/>
          <w:sz w:val="24"/>
          <w:szCs w:val="24"/>
        </w:rPr>
        <w:t xml:space="preserve">За целта кандидатът попълва и представя с Формуляра за кандидатстване, при подписване на административен договор за предоставяне на безвъзмездна финансова помощ, при подаване на документи за осъществяване на </w:t>
      </w:r>
      <w:proofErr w:type="spellStart"/>
      <w:r w:rsidRPr="00511C3F">
        <w:rPr>
          <w:rFonts w:asciiTheme="minorHAnsi" w:hAnsiTheme="minorHAnsi" w:cstheme="minorHAnsi"/>
          <w:sz w:val="24"/>
          <w:szCs w:val="24"/>
        </w:rPr>
        <w:t>последващ</w:t>
      </w:r>
      <w:proofErr w:type="spellEnd"/>
      <w:r w:rsidRPr="00511C3F">
        <w:rPr>
          <w:rFonts w:asciiTheme="minorHAnsi" w:hAnsiTheme="minorHAnsi" w:cstheme="minorHAnsi"/>
          <w:sz w:val="24"/>
          <w:szCs w:val="24"/>
        </w:rPr>
        <w:t xml:space="preserve"> контрол и при подаване на искане за плащане,  Декларация за свързаност по образец.</w:t>
      </w:r>
    </w:p>
    <w:p w14:paraId="314A4B12" w14:textId="77777777" w:rsidR="00946167" w:rsidRPr="00511C3F"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b/>
          <w:bCs/>
          <w:sz w:val="24"/>
          <w:szCs w:val="24"/>
        </w:rPr>
        <w:t>14.1.4.</w:t>
      </w:r>
      <w:r w:rsidRPr="00511C3F">
        <w:rPr>
          <w:rFonts w:asciiTheme="minorHAnsi" w:hAnsiTheme="minorHAnsi" w:cstheme="minorHAnsi"/>
          <w:sz w:val="24"/>
          <w:szCs w:val="24"/>
        </w:rPr>
        <w:t xml:space="preserve"> Разходи, станали допустими в резултат на изменение в програмата, са допустими от датата на влизане в сила на решението за изменение на програмата, в случаите по чл. 96, параграф 11 от Регламент (ЕС) № 1303/2013.</w:t>
      </w:r>
    </w:p>
    <w:p w14:paraId="0A2ECC0E" w14:textId="77777777" w:rsidR="00946167" w:rsidRPr="00511C3F" w:rsidRDefault="00946167" w:rsidP="0094616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bookmarkStart w:id="34" w:name="_Hlk97291665"/>
      <w:r w:rsidRPr="00511C3F">
        <w:rPr>
          <w:rFonts w:asciiTheme="minorHAnsi" w:hAnsiTheme="minorHAnsi" w:cstheme="minorHAnsi"/>
          <w:b/>
          <w:sz w:val="24"/>
          <w:szCs w:val="24"/>
        </w:rPr>
        <w:t>14.1.5.</w:t>
      </w:r>
      <w:bookmarkEnd w:id="34"/>
      <w:r w:rsidRPr="00511C3F">
        <w:rPr>
          <w:rFonts w:asciiTheme="minorHAnsi" w:hAnsiTheme="minorHAnsi" w:cstheme="minorHAnsi"/>
          <w:sz w:val="24"/>
          <w:szCs w:val="24"/>
        </w:rPr>
        <w:t xml:space="preserve"> Допустими за финансиране са следните разходи, предназначени за осъществяване на дейностите и целите на мярката:</w:t>
      </w:r>
    </w:p>
    <w:p w14:paraId="34E6DD17" w14:textId="2B27AE04" w:rsidR="0008653A" w:rsidRPr="00500B61" w:rsidRDefault="00073614" w:rsidP="0008653A">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r w:rsidR="0008653A" w:rsidRPr="00500B61">
        <w:rPr>
          <w:rFonts w:asciiTheme="minorHAnsi" w:hAnsiTheme="minorHAnsi" w:cstheme="minorHAnsi"/>
          <w:sz w:val="24"/>
          <w:szCs w:val="24"/>
        </w:rPr>
        <w:t>1. Разходи за строително-монтажни работи: изграждане, реконструкция и/или ремонт на сгради, съоръжения, помещения и/или друга недвижима собственост.</w:t>
      </w:r>
    </w:p>
    <w:p w14:paraId="17BC9ABE" w14:textId="2C4B998F" w:rsidR="0008653A" w:rsidRPr="00500B61" w:rsidRDefault="00073614" w:rsidP="0008653A">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r w:rsidR="0008653A" w:rsidRPr="00500B61">
        <w:rPr>
          <w:rFonts w:asciiTheme="minorHAnsi" w:hAnsiTheme="minorHAnsi" w:cstheme="minorHAnsi"/>
          <w:sz w:val="24"/>
          <w:szCs w:val="24"/>
        </w:rPr>
        <w:t>2. Разходи  за подготовка на проекта, инженерни проучвания, оценки, анализи, включително финансови и изготвяне на технически и/или технологичен проект.</w:t>
      </w:r>
    </w:p>
    <w:p w14:paraId="39892744" w14:textId="6B4ECF13" w:rsidR="0008653A" w:rsidRPr="00500B61" w:rsidRDefault="00073614" w:rsidP="0008653A">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r w:rsidR="0008653A" w:rsidRPr="00500B61">
        <w:rPr>
          <w:rFonts w:asciiTheme="minorHAnsi" w:hAnsiTheme="minorHAnsi" w:cstheme="minorHAnsi"/>
          <w:sz w:val="24"/>
          <w:szCs w:val="24"/>
        </w:rPr>
        <w:t>3. Разходи за закупуване на машини, съоръжения и оборудване, включително и компютърен софтуер и специализирана техника (до пазарната им стойност) и въвеждането им в експлоатация;</w:t>
      </w:r>
    </w:p>
    <w:p w14:paraId="5DB4370A" w14:textId="1424AAC7" w:rsidR="0008653A" w:rsidRDefault="00073614" w:rsidP="0008653A">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r w:rsidR="0008653A" w:rsidRPr="00500B61">
        <w:rPr>
          <w:rFonts w:asciiTheme="minorHAnsi" w:hAnsiTheme="minorHAnsi" w:cstheme="minorHAnsi"/>
          <w:sz w:val="24"/>
          <w:szCs w:val="24"/>
        </w:rPr>
        <w:t>4. Общи разходи, свързани с маркетинг на продукти на местно ниво, разработване и разпространение на маркетингови стратегии, подготовка и изработване на рекламни и информационни материали, разработване на електронни системи, организиране на събития, посещение и участие в борси за популяризиране на местни продукти, необходими за изготвяне и изпълнение на дейностите по проекта.</w:t>
      </w:r>
    </w:p>
    <w:p w14:paraId="69B90F22" w14:textId="77777777" w:rsidR="001017D2" w:rsidRPr="00511C3F" w:rsidRDefault="001017D2" w:rsidP="001017D2">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347F9A">
        <w:rPr>
          <w:rFonts w:asciiTheme="minorHAnsi" w:hAnsiTheme="minorHAnsi" w:cstheme="minorHAnsi"/>
          <w:b/>
          <w:sz w:val="24"/>
          <w:szCs w:val="24"/>
        </w:rPr>
        <w:t>ВАЖНО:</w:t>
      </w:r>
      <w:r w:rsidRPr="00347F9A">
        <w:rPr>
          <w:rFonts w:asciiTheme="minorHAnsi" w:hAnsiTheme="minorHAnsi" w:cstheme="minorHAnsi"/>
          <w:sz w:val="24"/>
          <w:szCs w:val="24"/>
        </w:rPr>
        <w:t xml:space="preserve"> Разходът е допустим при наличие на приложена ясна обосновка, доказваща необходимостта му в конкретния проект. Разходът е допустим единствено като съпътстващ разход на разходите </w:t>
      </w:r>
      <w:r>
        <w:rPr>
          <w:rFonts w:asciiTheme="minorHAnsi" w:hAnsiTheme="minorHAnsi" w:cstheme="minorHAnsi"/>
          <w:sz w:val="24"/>
          <w:szCs w:val="24"/>
        </w:rPr>
        <w:t xml:space="preserve">по т. </w:t>
      </w:r>
      <w:r w:rsidRPr="00511C3F">
        <w:rPr>
          <w:rFonts w:asciiTheme="minorHAnsi" w:hAnsiTheme="minorHAnsi" w:cstheme="minorHAnsi"/>
          <w:sz w:val="24"/>
          <w:szCs w:val="24"/>
        </w:rPr>
        <w:t>14.1.5.</w:t>
      </w:r>
      <w:r>
        <w:rPr>
          <w:rFonts w:asciiTheme="minorHAnsi" w:hAnsiTheme="minorHAnsi" w:cstheme="minorHAnsi"/>
          <w:sz w:val="24"/>
          <w:szCs w:val="24"/>
        </w:rPr>
        <w:t>1</w:t>
      </w:r>
      <w:r w:rsidRPr="00511C3F">
        <w:rPr>
          <w:rFonts w:asciiTheme="minorHAnsi" w:hAnsiTheme="minorHAnsi" w:cstheme="minorHAnsi"/>
          <w:sz w:val="24"/>
          <w:szCs w:val="24"/>
        </w:rPr>
        <w:t>.</w:t>
      </w:r>
      <w:r>
        <w:rPr>
          <w:rFonts w:asciiTheme="minorHAnsi" w:hAnsiTheme="minorHAnsi" w:cstheme="minorHAnsi"/>
          <w:sz w:val="24"/>
          <w:szCs w:val="24"/>
        </w:rPr>
        <w:t xml:space="preserve"> и т. </w:t>
      </w:r>
      <w:r w:rsidRPr="00511C3F">
        <w:rPr>
          <w:rFonts w:asciiTheme="minorHAnsi" w:hAnsiTheme="minorHAnsi" w:cstheme="minorHAnsi"/>
          <w:sz w:val="24"/>
          <w:szCs w:val="24"/>
        </w:rPr>
        <w:t>14.1.5.</w:t>
      </w:r>
      <w:r>
        <w:rPr>
          <w:rFonts w:asciiTheme="minorHAnsi" w:hAnsiTheme="minorHAnsi" w:cstheme="minorHAnsi"/>
          <w:sz w:val="24"/>
          <w:szCs w:val="24"/>
        </w:rPr>
        <w:t>3</w:t>
      </w:r>
      <w:r w:rsidRPr="00511C3F">
        <w:rPr>
          <w:rFonts w:asciiTheme="minorHAnsi" w:hAnsiTheme="minorHAnsi" w:cstheme="minorHAnsi"/>
          <w:sz w:val="24"/>
          <w:szCs w:val="24"/>
        </w:rPr>
        <w:t>.</w:t>
      </w:r>
    </w:p>
    <w:p w14:paraId="65B06494" w14:textId="28B4B125" w:rsidR="0008653A" w:rsidRPr="0008653A" w:rsidRDefault="00073614" w:rsidP="0008653A">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proofErr w:type="spellStart"/>
      <w:r w:rsidR="0008653A" w:rsidRPr="00500B61">
        <w:rPr>
          <w:rFonts w:asciiTheme="minorHAnsi" w:hAnsiTheme="minorHAnsi" w:cstheme="minorHAnsi"/>
          <w:sz w:val="24"/>
          <w:szCs w:val="24"/>
        </w:rPr>
        <w:t>5</w:t>
      </w:r>
      <w:proofErr w:type="spellEnd"/>
      <w:r w:rsidR="0008653A" w:rsidRPr="00500B61">
        <w:rPr>
          <w:rFonts w:asciiTheme="minorHAnsi" w:hAnsiTheme="minorHAnsi" w:cstheme="minorHAnsi"/>
          <w:sz w:val="24"/>
          <w:szCs w:val="24"/>
        </w:rPr>
        <w:t>. Разходи за публичност и ви</w:t>
      </w:r>
      <w:r w:rsidR="0008653A" w:rsidRPr="0008653A">
        <w:rPr>
          <w:rFonts w:asciiTheme="minorHAnsi" w:hAnsiTheme="minorHAnsi" w:cstheme="minorHAnsi"/>
          <w:sz w:val="24"/>
          <w:szCs w:val="24"/>
        </w:rPr>
        <w:t>зуализация - до 2 на сто от общите допустими разходи за проекти.</w:t>
      </w:r>
    </w:p>
    <w:p w14:paraId="3B0F7BD3" w14:textId="36FCA65E" w:rsidR="0008653A" w:rsidRPr="0008653A" w:rsidRDefault="00073614" w:rsidP="0008653A">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A3DA7">
        <w:rPr>
          <w:rFonts w:asciiTheme="minorHAnsi" w:hAnsiTheme="minorHAnsi" w:cstheme="minorHAnsi"/>
          <w:sz w:val="24"/>
          <w:szCs w:val="24"/>
        </w:rPr>
        <w:t>1</w:t>
      </w:r>
      <w:r>
        <w:rPr>
          <w:rFonts w:asciiTheme="minorHAnsi" w:hAnsiTheme="minorHAnsi" w:cstheme="minorHAnsi"/>
          <w:sz w:val="24"/>
          <w:szCs w:val="24"/>
        </w:rPr>
        <w:t>4</w:t>
      </w:r>
      <w:r w:rsidRPr="00EA3DA7">
        <w:rPr>
          <w:rFonts w:asciiTheme="minorHAnsi" w:hAnsiTheme="minorHAnsi" w:cstheme="minorHAnsi"/>
          <w:sz w:val="24"/>
          <w:szCs w:val="24"/>
        </w:rPr>
        <w:t>.1.</w:t>
      </w:r>
      <w:r>
        <w:rPr>
          <w:rFonts w:asciiTheme="minorHAnsi" w:hAnsiTheme="minorHAnsi" w:cstheme="minorHAnsi"/>
          <w:sz w:val="24"/>
          <w:szCs w:val="24"/>
        </w:rPr>
        <w:t>5</w:t>
      </w:r>
      <w:r w:rsidRPr="00EA3DA7">
        <w:rPr>
          <w:rFonts w:asciiTheme="minorHAnsi" w:hAnsiTheme="minorHAnsi" w:cstheme="minorHAnsi"/>
          <w:sz w:val="24"/>
          <w:szCs w:val="24"/>
        </w:rPr>
        <w:t>.</w:t>
      </w:r>
      <w:r w:rsidR="0008653A" w:rsidRPr="0008653A">
        <w:rPr>
          <w:rFonts w:asciiTheme="minorHAnsi" w:hAnsiTheme="minorHAnsi" w:cstheme="minorHAnsi"/>
          <w:sz w:val="24"/>
          <w:szCs w:val="24"/>
        </w:rPr>
        <w:t>6. Разходи за независим строителен надзор, авторски надзор и инвеститорски контрол – до 2% от разходите за СМР</w:t>
      </w:r>
      <w:r w:rsidR="00A51FFB">
        <w:rPr>
          <w:rFonts w:asciiTheme="minorHAnsi" w:hAnsiTheme="minorHAnsi" w:cstheme="minorHAnsi"/>
          <w:sz w:val="24"/>
          <w:szCs w:val="24"/>
        </w:rPr>
        <w:t xml:space="preserve"> и не са предварителни</w:t>
      </w:r>
      <w:r w:rsidR="0008653A" w:rsidRPr="0008653A">
        <w:rPr>
          <w:rFonts w:asciiTheme="minorHAnsi" w:hAnsiTheme="minorHAnsi" w:cstheme="minorHAnsi"/>
          <w:sz w:val="24"/>
          <w:szCs w:val="24"/>
        </w:rPr>
        <w:t>.</w:t>
      </w:r>
    </w:p>
    <w:p w14:paraId="0CF94A44" w14:textId="77777777" w:rsidR="00BD78C7" w:rsidRDefault="00BD78C7" w:rsidP="00EA3DA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bCs/>
          <w:sz w:val="24"/>
          <w:szCs w:val="24"/>
        </w:rPr>
      </w:pPr>
    </w:p>
    <w:p w14:paraId="256FC58F" w14:textId="45D8D9C8" w:rsidR="00547517" w:rsidRDefault="00EA3DA7" w:rsidP="00EA3DA7">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bCs/>
          <w:sz w:val="24"/>
          <w:szCs w:val="24"/>
        </w:rPr>
      </w:pPr>
      <w:r w:rsidRPr="00EA3DA7">
        <w:rPr>
          <w:rFonts w:asciiTheme="minorHAnsi" w:hAnsiTheme="minorHAnsi" w:cstheme="minorHAnsi"/>
          <w:b/>
          <w:bCs/>
          <w:sz w:val="24"/>
          <w:szCs w:val="24"/>
        </w:rPr>
        <w:t xml:space="preserve">ВАЖНО: </w:t>
      </w:r>
      <w:r w:rsidRPr="00EA3DA7">
        <w:rPr>
          <w:rFonts w:asciiTheme="minorHAnsi" w:hAnsiTheme="minorHAnsi" w:cstheme="minorHAnsi"/>
          <w:sz w:val="24"/>
          <w:szCs w:val="24"/>
        </w:rPr>
        <w:t xml:space="preserve">Разходите по т. </w:t>
      </w:r>
      <w:bookmarkStart w:id="35" w:name="_Hlk100241901"/>
      <w:r w:rsidRPr="00EA3DA7">
        <w:rPr>
          <w:rFonts w:asciiTheme="minorHAnsi" w:hAnsiTheme="minorHAnsi" w:cstheme="minorHAnsi"/>
          <w:sz w:val="24"/>
          <w:szCs w:val="24"/>
        </w:rPr>
        <w:t>1</w:t>
      </w:r>
      <w:r w:rsidR="00073614">
        <w:rPr>
          <w:rFonts w:asciiTheme="minorHAnsi" w:hAnsiTheme="minorHAnsi" w:cstheme="minorHAnsi"/>
          <w:sz w:val="24"/>
          <w:szCs w:val="24"/>
        </w:rPr>
        <w:t>4</w:t>
      </w:r>
      <w:r w:rsidRPr="00EA3DA7">
        <w:rPr>
          <w:rFonts w:asciiTheme="minorHAnsi" w:hAnsiTheme="minorHAnsi" w:cstheme="minorHAnsi"/>
          <w:sz w:val="24"/>
          <w:szCs w:val="24"/>
        </w:rPr>
        <w:t>.1.</w:t>
      </w:r>
      <w:r w:rsidR="00073614">
        <w:rPr>
          <w:rFonts w:asciiTheme="minorHAnsi" w:hAnsiTheme="minorHAnsi" w:cstheme="minorHAnsi"/>
          <w:sz w:val="24"/>
          <w:szCs w:val="24"/>
        </w:rPr>
        <w:t>5</w:t>
      </w:r>
      <w:r w:rsidRPr="00EA3DA7">
        <w:rPr>
          <w:rFonts w:asciiTheme="minorHAnsi" w:hAnsiTheme="minorHAnsi" w:cstheme="minorHAnsi"/>
          <w:sz w:val="24"/>
          <w:szCs w:val="24"/>
        </w:rPr>
        <w:t>.</w:t>
      </w:r>
      <w:bookmarkEnd w:id="35"/>
      <w:r w:rsidRPr="00EA3DA7">
        <w:rPr>
          <w:rFonts w:asciiTheme="minorHAnsi" w:hAnsiTheme="minorHAnsi" w:cstheme="minorHAnsi"/>
          <w:sz w:val="24"/>
          <w:szCs w:val="24"/>
        </w:rPr>
        <w:t xml:space="preserve">1 и разходите за независим строителен надзор, авторски надзор и инвеститорски контрол по т. </w:t>
      </w:r>
      <w:r w:rsidR="00073614" w:rsidRPr="00EA3DA7">
        <w:rPr>
          <w:rFonts w:asciiTheme="minorHAnsi" w:hAnsiTheme="minorHAnsi" w:cstheme="minorHAnsi"/>
          <w:sz w:val="24"/>
          <w:szCs w:val="24"/>
        </w:rPr>
        <w:t>1</w:t>
      </w:r>
      <w:r w:rsidR="00073614">
        <w:rPr>
          <w:rFonts w:asciiTheme="minorHAnsi" w:hAnsiTheme="minorHAnsi" w:cstheme="minorHAnsi"/>
          <w:sz w:val="24"/>
          <w:szCs w:val="24"/>
        </w:rPr>
        <w:t>4</w:t>
      </w:r>
      <w:r w:rsidR="00073614" w:rsidRPr="00EA3DA7">
        <w:rPr>
          <w:rFonts w:asciiTheme="minorHAnsi" w:hAnsiTheme="minorHAnsi" w:cstheme="minorHAnsi"/>
          <w:sz w:val="24"/>
          <w:szCs w:val="24"/>
        </w:rPr>
        <w:t>.1.</w:t>
      </w:r>
      <w:r w:rsidR="00073614">
        <w:rPr>
          <w:rFonts w:asciiTheme="minorHAnsi" w:hAnsiTheme="minorHAnsi" w:cstheme="minorHAnsi"/>
          <w:sz w:val="24"/>
          <w:szCs w:val="24"/>
        </w:rPr>
        <w:t>5</w:t>
      </w:r>
      <w:r w:rsidR="00073614" w:rsidRPr="00EA3DA7">
        <w:rPr>
          <w:rFonts w:asciiTheme="minorHAnsi" w:hAnsiTheme="minorHAnsi" w:cstheme="minorHAnsi"/>
          <w:sz w:val="24"/>
          <w:szCs w:val="24"/>
        </w:rPr>
        <w:t>.</w:t>
      </w:r>
      <w:r>
        <w:rPr>
          <w:rFonts w:asciiTheme="minorHAnsi" w:hAnsiTheme="minorHAnsi" w:cstheme="minorHAnsi"/>
          <w:sz w:val="24"/>
          <w:szCs w:val="24"/>
        </w:rPr>
        <w:t>6</w:t>
      </w:r>
      <w:r w:rsidRPr="00EA3DA7">
        <w:rPr>
          <w:rFonts w:asciiTheme="minorHAnsi" w:hAnsiTheme="minorHAnsi" w:cstheme="minorHAnsi"/>
          <w:sz w:val="24"/>
          <w:szCs w:val="24"/>
        </w:rPr>
        <w:t>, следва да бъдат общо до 5 на сто от общата стойност на допустимите разходи по проекта в съответствие с чл. 39 от ПМС № 189 от 2016 г.</w:t>
      </w:r>
    </w:p>
    <w:p w14:paraId="3FD7E884" w14:textId="77777777" w:rsidR="00073614" w:rsidRPr="002C6037" w:rsidRDefault="00073614" w:rsidP="00073614">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sz w:val="24"/>
          <w:szCs w:val="24"/>
        </w:rPr>
      </w:pPr>
      <w:r w:rsidRPr="002C6037">
        <w:rPr>
          <w:rFonts w:asciiTheme="minorHAnsi" w:hAnsiTheme="minorHAnsi" w:cstheme="minorHAnsi"/>
          <w:b/>
          <w:sz w:val="24"/>
          <w:szCs w:val="24"/>
        </w:rPr>
        <w:t>ВАЖНО: Недопустимо е финансирането по ПМДР на луксозни стоки.</w:t>
      </w:r>
    </w:p>
    <w:p w14:paraId="58FFF208" w14:textId="77777777" w:rsidR="00073614" w:rsidRPr="002C6037" w:rsidRDefault="00073614" w:rsidP="00073614">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sz w:val="24"/>
          <w:szCs w:val="24"/>
        </w:rPr>
      </w:pPr>
      <w:r w:rsidRPr="002C6037">
        <w:rPr>
          <w:rFonts w:asciiTheme="minorHAnsi" w:hAnsiTheme="minorHAnsi" w:cstheme="minorHAnsi"/>
          <w:b/>
          <w:sz w:val="24"/>
          <w:szCs w:val="24"/>
        </w:rPr>
        <w:t xml:space="preserve">При оценката на разходите от Формуляра за кандидатстване УО на ПМДР спазва принципа на икономичност, ефикасност и ефективност. </w:t>
      </w:r>
    </w:p>
    <w:p w14:paraId="6DF51431" w14:textId="77777777" w:rsidR="00073614" w:rsidRPr="00ED0B8C" w:rsidRDefault="00073614" w:rsidP="00073614">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ED0B8C">
        <w:rPr>
          <w:rFonts w:asciiTheme="minorHAnsi" w:hAnsiTheme="minorHAnsi" w:cstheme="minorHAnsi"/>
          <w:sz w:val="24"/>
          <w:szCs w:val="24"/>
        </w:rPr>
        <w:t>При съмнение дали даден актив/и представлява/т „луксозна стока“, които не са допустими за финансиране по линия на ЕФМДР, оценителната комисия извършва справка / проверка / проучване относно характеристиките / предназначението му в сайта на производителя и при наличие на разминаване между предназначението му в изпълнението на проекта и това в сайта на производителя или друг легитимен източник, активите биват квалифицирани като недопустими за финансиране. УО има предвид факта, че всеки производител се стреми да представи своите продукти по възможно най-добрият и конкурентен начин, което е възможно да доведе до възприемането на продукта като луксозен.</w:t>
      </w:r>
    </w:p>
    <w:p w14:paraId="6E147C3B" w14:textId="77777777" w:rsidR="00073614" w:rsidRPr="00511C3F" w:rsidRDefault="00073614" w:rsidP="00073614">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b/>
          <w:sz w:val="24"/>
          <w:szCs w:val="24"/>
          <w:lang w:val="en-US"/>
        </w:rPr>
      </w:pPr>
    </w:p>
    <w:p w14:paraId="22EEDAF2" w14:textId="77777777" w:rsidR="00073614" w:rsidRPr="00511C3F" w:rsidRDefault="00073614" w:rsidP="00073614">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b/>
          <w:sz w:val="24"/>
          <w:szCs w:val="24"/>
        </w:rPr>
        <w:t>ВАЖНО:</w:t>
      </w:r>
      <w:r w:rsidRPr="00511C3F">
        <w:rPr>
          <w:rFonts w:asciiTheme="minorHAnsi" w:hAnsiTheme="minorHAnsi" w:cstheme="minorHAnsi"/>
          <w:sz w:val="24"/>
          <w:szCs w:val="24"/>
        </w:rPr>
        <w:t xml:space="preserve"> Допустимо е и придобиването на посочените активи чрез договор за краткосрочен финансов лизинг, в който се съдържа задължението бенефициентът да закупи актива след изтичането на договора за лизинг, но не по-късно от крайния срок на изпълнение на проекта. Придобиването чрез финансов лизинг е допустимо при спазване на условията на чл. 18, ал. 1 и ал. 3 на ПМС № 189 от 2016 г. Бенефициентът може да придобие собствеността върху даден актив или чрез договор за финансов лизинг или чрез договор за покупка.  </w:t>
      </w:r>
    </w:p>
    <w:p w14:paraId="405244F7" w14:textId="77777777" w:rsidR="00073614" w:rsidRPr="00511C3F" w:rsidRDefault="00073614" w:rsidP="00073614">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sz w:val="24"/>
          <w:szCs w:val="24"/>
        </w:rPr>
      </w:pPr>
      <w:r w:rsidRPr="00511C3F">
        <w:rPr>
          <w:rFonts w:asciiTheme="minorHAnsi" w:hAnsiTheme="minorHAnsi" w:cstheme="minorHAnsi"/>
          <w:b/>
          <w:sz w:val="24"/>
          <w:szCs w:val="24"/>
        </w:rPr>
        <w:t>ВАЖНО:</w:t>
      </w:r>
      <w:r w:rsidRPr="00511C3F">
        <w:rPr>
          <w:rFonts w:asciiTheme="minorHAnsi" w:hAnsiTheme="minorHAnsi" w:cstheme="minorHAnsi"/>
          <w:b/>
          <w:sz w:val="24"/>
          <w:szCs w:val="24"/>
          <w:lang w:val="en-US"/>
        </w:rPr>
        <w:t xml:space="preserve"> </w:t>
      </w:r>
      <w:r w:rsidRPr="00511C3F">
        <w:rPr>
          <w:rFonts w:asciiTheme="minorHAnsi" w:hAnsiTheme="minorHAnsi" w:cstheme="minorHAnsi"/>
          <w:sz w:val="24"/>
          <w:szCs w:val="24"/>
        </w:rPr>
        <w:t>Разходите за ДДС са допустими в случаите, когато не подлежат на възстановяване в съответствие с националното законодателство в областта на ДДС.</w:t>
      </w:r>
    </w:p>
    <w:p w14:paraId="2F2C8369" w14:textId="77777777" w:rsidR="00073614" w:rsidRPr="00511C3F" w:rsidRDefault="00073614" w:rsidP="00073614">
      <w:pPr>
        <w:pBdr>
          <w:top w:val="single" w:sz="4" w:space="1" w:color="auto"/>
          <w:left w:val="single" w:sz="4" w:space="0" w:color="auto"/>
          <w:bottom w:val="single" w:sz="4" w:space="1" w:color="auto"/>
          <w:right w:val="single" w:sz="4" w:space="1" w:color="auto"/>
        </w:pBdr>
        <w:ind w:left="-144"/>
        <w:jc w:val="both"/>
        <w:rPr>
          <w:sz w:val="24"/>
          <w:szCs w:val="24"/>
        </w:rPr>
      </w:pPr>
      <w:r w:rsidRPr="00511C3F">
        <w:rPr>
          <w:rFonts w:asciiTheme="minorHAnsi" w:hAnsiTheme="minorHAnsi" w:cstheme="minorHAnsi"/>
          <w:b/>
          <w:sz w:val="24"/>
          <w:szCs w:val="24"/>
        </w:rPr>
        <w:t>ВАЖНО:</w:t>
      </w:r>
      <w:r w:rsidRPr="00511C3F">
        <w:rPr>
          <w:rFonts w:asciiTheme="minorHAnsi" w:hAnsiTheme="minorHAnsi" w:cstheme="minorHAnsi"/>
          <w:sz w:val="24"/>
          <w:szCs w:val="24"/>
        </w:rPr>
        <w:t xml:space="preserve"> </w:t>
      </w:r>
      <w:r w:rsidRPr="00511C3F">
        <w:rPr>
          <w:sz w:val="24"/>
          <w:szCs w:val="24"/>
        </w:rPr>
        <w:t xml:space="preserve">Дълготрайните материални и нематериални активи, придобити със средства по проекта, следва да бъдат използвани единствено в предприятието – обект на инвестицията, да бъдат </w:t>
      </w:r>
      <w:proofErr w:type="spellStart"/>
      <w:r w:rsidRPr="00511C3F">
        <w:rPr>
          <w:sz w:val="24"/>
          <w:szCs w:val="24"/>
        </w:rPr>
        <w:t>амортизируеми</w:t>
      </w:r>
      <w:proofErr w:type="spellEnd"/>
      <w:r w:rsidRPr="00511C3F">
        <w:rPr>
          <w:sz w:val="24"/>
          <w:szCs w:val="24"/>
        </w:rPr>
        <w:t>, да бъдат закупени при пазарни условия от лица, несвързани с купувача, и да бъдат включени в активите на предприятието, получаващо помощта,  както и да се използват по предназначението им съгласно проекта,, за който е предоставена помощта, за срок от пет години след извършването на последното плащане в полза на съответния бенефициент. Придобитите активи следва да са нови (неупотребявани) и да са заведени като ДМА за първи път от бенефициента.</w:t>
      </w:r>
    </w:p>
    <w:p w14:paraId="59BA1827" w14:textId="77777777" w:rsidR="00073614" w:rsidRPr="00511C3F" w:rsidRDefault="00073614" w:rsidP="00073614">
      <w:pPr>
        <w:pBdr>
          <w:top w:val="single" w:sz="4" w:space="1" w:color="auto"/>
          <w:left w:val="single" w:sz="4" w:space="0" w:color="auto"/>
          <w:bottom w:val="single" w:sz="4" w:space="1" w:color="auto"/>
          <w:right w:val="single" w:sz="4" w:space="1" w:color="auto"/>
        </w:pBdr>
        <w:ind w:left="-144"/>
        <w:jc w:val="both"/>
        <w:rPr>
          <w:sz w:val="24"/>
          <w:szCs w:val="24"/>
        </w:rPr>
      </w:pPr>
      <w:r w:rsidRPr="00511C3F">
        <w:rPr>
          <w:sz w:val="24"/>
          <w:szCs w:val="24"/>
        </w:rPr>
        <w:t>Всички разходи следва да бъдат надлежно обосновани. УО на ПМДР няма да финансира разходи, за които не е представена подробна обосновка.</w:t>
      </w:r>
    </w:p>
    <w:p w14:paraId="533D752C" w14:textId="77777777" w:rsidR="00073614" w:rsidRPr="00511C3F" w:rsidRDefault="00073614" w:rsidP="00073614">
      <w:pPr>
        <w:pBdr>
          <w:top w:val="single" w:sz="4" w:space="1" w:color="auto"/>
          <w:left w:val="single" w:sz="4" w:space="0" w:color="auto"/>
          <w:bottom w:val="single" w:sz="4" w:space="1" w:color="auto"/>
          <w:right w:val="single" w:sz="4" w:space="1" w:color="auto"/>
        </w:pBdr>
        <w:ind w:left="-144"/>
        <w:jc w:val="both"/>
        <w:rPr>
          <w:sz w:val="24"/>
          <w:szCs w:val="24"/>
        </w:rPr>
      </w:pPr>
      <w:r w:rsidRPr="00511C3F">
        <w:rPr>
          <w:sz w:val="24"/>
          <w:szCs w:val="24"/>
        </w:rPr>
        <w:t>Придобитите в резултат от финансирането по настоящата процедура активи (инфраструктура/оборудване) не могат да бъдат отдавани под наем за срок от пет години след извършването на последното плащане в полза на съответния бенефициент.</w:t>
      </w:r>
    </w:p>
    <w:p w14:paraId="77C4ED20" w14:textId="77777777" w:rsidR="00073614" w:rsidRDefault="00073614" w:rsidP="00073614">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color w:val="000000"/>
          <w:sz w:val="24"/>
          <w:szCs w:val="24"/>
          <w:shd w:val="clear" w:color="auto" w:fill="FFFFFF"/>
        </w:rPr>
      </w:pPr>
      <w:r w:rsidRPr="00511C3F">
        <w:rPr>
          <w:rFonts w:asciiTheme="minorHAnsi" w:hAnsiTheme="minorHAnsi" w:cstheme="minorHAnsi"/>
          <w:b/>
          <w:bCs/>
          <w:color w:val="000000"/>
          <w:sz w:val="24"/>
          <w:szCs w:val="24"/>
          <w:shd w:val="clear" w:color="auto" w:fill="FFFFFF"/>
        </w:rPr>
        <w:t>Важно:</w:t>
      </w:r>
      <w:r w:rsidRPr="00511C3F">
        <w:rPr>
          <w:rFonts w:asciiTheme="minorHAnsi" w:hAnsiTheme="minorHAnsi" w:cstheme="minorHAnsi"/>
          <w:color w:val="000000"/>
          <w:sz w:val="24"/>
          <w:szCs w:val="24"/>
          <w:shd w:val="clear" w:color="auto" w:fill="FFFFFF"/>
        </w:rPr>
        <w:t xml:space="preserve"> Бенефициентите общини имат право да им бъдат възстановени разходи за ДДС съгласно разпоредбите на националното законодателство за изпълнението на държавния бюджет на Република България за съответната година по реда, описан в Указания от Управляващия орган (УО) на Програмата за морско дело и рибарство 2014-2020 г. (ПМДР) във връзка с финансиране на разходи за данък добавена стойност (ДДС) на бенефициенти по одобрени за подпомагане проекти по ПМДР.</w:t>
      </w:r>
      <w:r w:rsidRPr="002B4B23">
        <w:rPr>
          <w:rFonts w:asciiTheme="minorHAnsi" w:hAnsiTheme="minorHAnsi" w:cstheme="minorHAnsi"/>
          <w:color w:val="000000"/>
          <w:sz w:val="24"/>
          <w:szCs w:val="24"/>
          <w:shd w:val="clear" w:color="auto" w:fill="FFFFFF"/>
        </w:rPr>
        <w:t> </w:t>
      </w:r>
    </w:p>
    <w:p w14:paraId="6ABC4E1E" w14:textId="13EE8102" w:rsidR="00216123" w:rsidRPr="00216123" w:rsidRDefault="00216123" w:rsidP="00C76FB5">
      <w:pPr>
        <w:pBdr>
          <w:top w:val="single" w:sz="4" w:space="1" w:color="auto"/>
          <w:left w:val="single" w:sz="4" w:space="0" w:color="auto"/>
          <w:bottom w:val="single" w:sz="4" w:space="1" w:color="auto"/>
          <w:right w:val="single" w:sz="4" w:space="1" w:color="auto"/>
        </w:pBdr>
        <w:ind w:left="-144"/>
        <w:jc w:val="both"/>
        <w:rPr>
          <w:rFonts w:asciiTheme="minorHAnsi" w:hAnsiTheme="minorHAnsi" w:cstheme="minorHAnsi"/>
          <w:color w:val="000000"/>
          <w:sz w:val="24"/>
          <w:szCs w:val="24"/>
          <w:shd w:val="clear" w:color="auto" w:fill="FFFFFF"/>
        </w:rPr>
      </w:pPr>
      <w:r w:rsidRPr="002B4B23">
        <w:rPr>
          <w:rFonts w:asciiTheme="minorHAnsi" w:hAnsiTheme="minorHAnsi" w:cstheme="minorHAnsi"/>
          <w:color w:val="000000"/>
          <w:sz w:val="24"/>
          <w:szCs w:val="24"/>
          <w:shd w:val="clear" w:color="auto" w:fill="FFFFFF"/>
        </w:rPr>
        <w:t> </w:t>
      </w:r>
    </w:p>
    <w:p w14:paraId="2DFECA1D" w14:textId="77777777" w:rsidR="00037144" w:rsidRPr="000441CA" w:rsidRDefault="00037144" w:rsidP="00037144">
      <w:pPr>
        <w:spacing w:before="240" w:after="60"/>
        <w:outlineLvl w:val="4"/>
        <w:rPr>
          <w:rFonts w:asciiTheme="minorHAnsi" w:hAnsiTheme="minorHAnsi" w:cstheme="minorHAnsi"/>
          <w:b/>
          <w:bCs/>
          <w:i/>
          <w:iCs/>
          <w:sz w:val="24"/>
          <w:szCs w:val="24"/>
        </w:rPr>
      </w:pPr>
      <w:bookmarkStart w:id="36" w:name="_Toc506881218"/>
      <w:r w:rsidRPr="000B3663">
        <w:rPr>
          <w:rFonts w:asciiTheme="minorHAnsi" w:hAnsiTheme="minorHAnsi" w:cstheme="minorHAnsi"/>
          <w:b/>
          <w:bCs/>
          <w:i/>
          <w:iCs/>
          <w:sz w:val="24"/>
          <w:szCs w:val="24"/>
        </w:rPr>
        <w:t>14.2. Недопустими разходи</w:t>
      </w:r>
      <w:bookmarkEnd w:id="36"/>
    </w:p>
    <w:p w14:paraId="229C865D" w14:textId="795FC59F"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 с изключение на разходите, посочени в раздел 14.1 „Допустими разходи“</w:t>
      </w:r>
      <w:r w:rsidR="00670BE4">
        <w:rPr>
          <w:rFonts w:asciiTheme="minorHAnsi" w:hAnsiTheme="minorHAnsi" w:cstheme="minorHAnsi"/>
          <w:sz w:val="24"/>
          <w:szCs w:val="24"/>
          <w:shd w:val="clear" w:color="auto" w:fill="FEFEFE"/>
        </w:rPr>
        <w:t xml:space="preserve">, т. </w:t>
      </w:r>
      <w:r w:rsidR="00670BE4" w:rsidRPr="00EA3DA7">
        <w:rPr>
          <w:rFonts w:asciiTheme="minorHAnsi" w:hAnsiTheme="minorHAnsi" w:cstheme="minorHAnsi"/>
          <w:sz w:val="24"/>
          <w:szCs w:val="24"/>
        </w:rPr>
        <w:t>14.1.2.1</w:t>
      </w:r>
      <w:r w:rsidRPr="00005702">
        <w:rPr>
          <w:rFonts w:asciiTheme="minorHAnsi" w:hAnsiTheme="minorHAnsi" w:cstheme="minorHAnsi"/>
          <w:sz w:val="24"/>
          <w:szCs w:val="24"/>
          <w:shd w:val="clear" w:color="auto" w:fill="FEFEFE"/>
        </w:rPr>
        <w:t>.</w:t>
      </w:r>
    </w:p>
    <w:p w14:paraId="69DB70BB"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14.2.1 Не са допустими за финансиране от ЕФМДР:</w:t>
      </w:r>
    </w:p>
    <w:p w14:paraId="228092B2"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 xml:space="preserve">1. разходи, финансирани по друга операция, програма или каквато и да е друга финансова схема, произлизаща от националния бюджет, от бюджета на ЕС или от друга донорска програма; </w:t>
      </w:r>
    </w:p>
    <w:p w14:paraId="39888B8F"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 xml:space="preserve">2. глоби, финансови санкции и разходи за разрешаване на спорове; </w:t>
      </w:r>
    </w:p>
    <w:p w14:paraId="465EBF12"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3. комисионите и загубите от курсови разлики при обмяна на чужда валута;</w:t>
      </w:r>
    </w:p>
    <w:p w14:paraId="3BD4F260"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 xml:space="preserve">4. данък върху добавената стойност, освен когато не е възстановим; </w:t>
      </w:r>
    </w:p>
    <w:p w14:paraId="736328BC"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5. закупуване на дълготрайни материални активи - втора употреба;</w:t>
      </w:r>
    </w:p>
    <w:p w14:paraId="3E1EA8A9"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6. разходите за гаранции, осигурени от банка или от друга финансова институция;</w:t>
      </w:r>
    </w:p>
    <w:p w14:paraId="393938AE"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7. лихви по дългове;</w:t>
      </w:r>
    </w:p>
    <w:p w14:paraId="63404A85"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8. субсидиране на лихва по одобрени схеми за държавни помощи и разноските за финансови трансакции;</w:t>
      </w:r>
    </w:p>
    <w:p w14:paraId="3477ABF4"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9. разходи, които нямат пряка връзка с изпълнението на проекта;</w:t>
      </w:r>
    </w:p>
    <w:p w14:paraId="6E0C8F19"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10. лихви по заеми и лихви по лизинг;</w:t>
      </w:r>
    </w:p>
    <w:p w14:paraId="72DA9BA7"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11. разходи за изграждане на жилищни помещения, както и на сгради, които не са свързани с производствената дейност и изпълнението на проекта;</w:t>
      </w:r>
    </w:p>
    <w:p w14:paraId="47925353"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12. оперативни разходи, включително разходи по поддръжка и наеми;</w:t>
      </w:r>
    </w:p>
    <w:p w14:paraId="53936228"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13. банкови такси и разходи, свързани с гаранции;</w:t>
      </w:r>
    </w:p>
    <w:p w14:paraId="58296B8D"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14. плащане в натура;</w:t>
      </w:r>
    </w:p>
    <w:p w14:paraId="480FE3F4"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15. прехвърляне на участия в търговски дружества;</w:t>
      </w:r>
    </w:p>
    <w:p w14:paraId="24A8D86A" w14:textId="77777777"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16. закупуване на съществуващи сгради и прилежаща инфраструктура;</w:t>
      </w:r>
    </w:p>
    <w:p w14:paraId="7C832D00" w14:textId="7314CCDD"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 xml:space="preserve">17. </w:t>
      </w:r>
      <w:r w:rsidR="00D31D58" w:rsidRPr="00005702">
        <w:rPr>
          <w:rFonts w:asciiTheme="minorHAnsi" w:hAnsiTheme="minorHAnsi" w:cstheme="minorHAnsi"/>
          <w:sz w:val="24"/>
          <w:szCs w:val="24"/>
          <w:shd w:val="clear" w:color="auto" w:fill="FEFEFE"/>
        </w:rPr>
        <w:t>закупуване на техника или оборудване втора употреба;</w:t>
      </w:r>
    </w:p>
    <w:p w14:paraId="4F6258AD" w14:textId="04FCB1B0"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 xml:space="preserve">18. </w:t>
      </w:r>
      <w:r w:rsidR="00D31D58" w:rsidRPr="00005702">
        <w:rPr>
          <w:rFonts w:asciiTheme="minorHAnsi" w:hAnsiTheme="minorHAnsi" w:cstheme="minorHAnsi"/>
          <w:sz w:val="24"/>
          <w:szCs w:val="24"/>
          <w:shd w:val="clear" w:color="auto" w:fill="FEFEFE"/>
        </w:rPr>
        <w:t>разходи за застраховки на дълготрайни материални активи (ДМА);</w:t>
      </w:r>
    </w:p>
    <w:p w14:paraId="0AF0D279" w14:textId="4A6C0699"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 xml:space="preserve">19. </w:t>
      </w:r>
      <w:r w:rsidR="00D31D58" w:rsidRPr="00005702">
        <w:rPr>
          <w:rFonts w:asciiTheme="minorHAnsi" w:hAnsiTheme="minorHAnsi" w:cstheme="minorHAnsi"/>
          <w:sz w:val="24"/>
          <w:szCs w:val="24"/>
          <w:shd w:val="clear" w:color="auto" w:fill="FEFEFE"/>
        </w:rPr>
        <w:t>разходи за осигурителни вноски и застраховки на персонала, които не са задължителни с нормативен акт;</w:t>
      </w:r>
    </w:p>
    <w:p w14:paraId="53C71577" w14:textId="424C3C92"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 xml:space="preserve">20. </w:t>
      </w:r>
      <w:r w:rsidR="00D31D58" w:rsidRPr="00005702">
        <w:rPr>
          <w:rFonts w:asciiTheme="minorHAnsi" w:hAnsiTheme="minorHAnsi" w:cstheme="minorHAnsi"/>
          <w:sz w:val="24"/>
          <w:szCs w:val="24"/>
          <w:shd w:val="clear" w:color="auto" w:fill="FEFEFE"/>
        </w:rPr>
        <w:t>дарения;</w:t>
      </w:r>
    </w:p>
    <w:p w14:paraId="178F6833" w14:textId="24CBA87C"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 xml:space="preserve">21. </w:t>
      </w:r>
      <w:r w:rsidR="00D31D58" w:rsidRPr="00005702">
        <w:rPr>
          <w:rFonts w:asciiTheme="minorHAnsi" w:hAnsiTheme="minorHAnsi" w:cstheme="minorHAnsi"/>
          <w:sz w:val="24"/>
          <w:szCs w:val="24"/>
          <w:shd w:val="clear" w:color="auto" w:fill="FEFEFE"/>
        </w:rPr>
        <w:t>банкови такси за сметки, обслужващи финансови средства от друг източник;</w:t>
      </w:r>
    </w:p>
    <w:p w14:paraId="739D2A91" w14:textId="0DB9982F"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 xml:space="preserve">22. </w:t>
      </w:r>
      <w:r w:rsidR="00D31D58" w:rsidRPr="00005702">
        <w:rPr>
          <w:rFonts w:asciiTheme="minorHAnsi" w:hAnsiTheme="minorHAnsi" w:cstheme="minorHAnsi"/>
          <w:sz w:val="24"/>
          <w:szCs w:val="24"/>
          <w:shd w:val="clear" w:color="auto" w:fill="FEFEFE"/>
        </w:rPr>
        <w:t>закупуване на земя и недвижими имоти;</w:t>
      </w:r>
    </w:p>
    <w:p w14:paraId="6F76E5CC" w14:textId="0B04D57D"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 xml:space="preserve">23. </w:t>
      </w:r>
      <w:r w:rsidR="00D31D58" w:rsidRPr="00005702">
        <w:rPr>
          <w:rFonts w:asciiTheme="minorHAnsi" w:hAnsiTheme="minorHAnsi" w:cstheme="minorHAnsi"/>
          <w:sz w:val="24"/>
          <w:szCs w:val="24"/>
          <w:shd w:val="clear" w:color="auto" w:fill="FEFEFE"/>
        </w:rPr>
        <w:t>закупуване на инфраструктура за обучение, която възлиза на повече от 10 на сто от общите допустими разходи по даден проект;</w:t>
      </w:r>
    </w:p>
    <w:p w14:paraId="3F5ABD51" w14:textId="7FBF7683"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24.</w:t>
      </w:r>
      <w:r w:rsidR="00D31D58" w:rsidRPr="00D31D58">
        <w:rPr>
          <w:rFonts w:asciiTheme="minorHAnsi" w:hAnsiTheme="minorHAnsi" w:cstheme="minorHAnsi"/>
          <w:sz w:val="24"/>
          <w:szCs w:val="24"/>
          <w:shd w:val="clear" w:color="auto" w:fill="FEFEFE"/>
        </w:rPr>
        <w:t xml:space="preserve"> </w:t>
      </w:r>
      <w:r w:rsidR="00D31D58" w:rsidRPr="00005702">
        <w:rPr>
          <w:rFonts w:asciiTheme="minorHAnsi" w:hAnsiTheme="minorHAnsi" w:cstheme="minorHAnsi"/>
          <w:sz w:val="24"/>
          <w:szCs w:val="24"/>
          <w:shd w:val="clear" w:color="auto" w:fill="FEFEFE"/>
        </w:rPr>
        <w:t>мита, други данъци и такси;</w:t>
      </w:r>
    </w:p>
    <w:p w14:paraId="171DB028" w14:textId="0112F4B5"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 xml:space="preserve">25. </w:t>
      </w:r>
      <w:r w:rsidR="00D31D58" w:rsidRPr="00005702">
        <w:rPr>
          <w:rFonts w:asciiTheme="minorHAnsi" w:hAnsiTheme="minorHAnsi" w:cstheme="minorHAnsi"/>
          <w:sz w:val="24"/>
          <w:szCs w:val="24"/>
          <w:shd w:val="clear" w:color="auto" w:fill="FEFEFE"/>
        </w:rPr>
        <w:t>лихви по кредити и неустойки и лихви по лизинг;</w:t>
      </w:r>
    </w:p>
    <w:p w14:paraId="68FBBF4D" w14:textId="5CFB4132"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 xml:space="preserve">26. </w:t>
      </w:r>
      <w:r w:rsidR="00D31D58" w:rsidRPr="00005702">
        <w:rPr>
          <w:rFonts w:asciiTheme="minorHAnsi" w:hAnsiTheme="minorHAnsi" w:cstheme="minorHAnsi"/>
          <w:sz w:val="24"/>
          <w:szCs w:val="24"/>
          <w:shd w:val="clear" w:color="auto" w:fill="FEFEFE"/>
        </w:rPr>
        <w:t>разходи за амортизации;</w:t>
      </w:r>
    </w:p>
    <w:p w14:paraId="1CE6E5D6" w14:textId="15BBCE54"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 xml:space="preserve"> 27. </w:t>
      </w:r>
      <w:r w:rsidR="00D31D58" w:rsidRPr="00005702">
        <w:rPr>
          <w:rFonts w:asciiTheme="minorHAnsi" w:hAnsiTheme="minorHAnsi" w:cstheme="minorHAnsi"/>
          <w:sz w:val="24"/>
          <w:szCs w:val="24"/>
          <w:shd w:val="clear" w:color="auto" w:fill="FEFEFE"/>
        </w:rPr>
        <w:t xml:space="preserve">разходи определени в чл.40 на ПМС № 189 от 2016 г. от 28.07.2016 г. за определяне на национални правила за допустимост на разходите по програмите, </w:t>
      </w:r>
      <w:proofErr w:type="spellStart"/>
      <w:r w:rsidR="00D31D58" w:rsidRPr="00005702">
        <w:rPr>
          <w:rFonts w:asciiTheme="minorHAnsi" w:hAnsiTheme="minorHAnsi" w:cstheme="minorHAnsi"/>
          <w:sz w:val="24"/>
          <w:szCs w:val="24"/>
          <w:shd w:val="clear" w:color="auto" w:fill="FEFEFE"/>
        </w:rPr>
        <w:t>съфинансирани</w:t>
      </w:r>
      <w:proofErr w:type="spellEnd"/>
      <w:r w:rsidR="00D31D58" w:rsidRPr="00005702">
        <w:rPr>
          <w:rFonts w:asciiTheme="minorHAnsi" w:hAnsiTheme="minorHAnsi" w:cstheme="minorHAnsi"/>
          <w:sz w:val="24"/>
          <w:szCs w:val="24"/>
          <w:shd w:val="clear" w:color="auto" w:fill="FEFEFE"/>
        </w:rPr>
        <w:t xml:space="preserve"> от ЕСИФ, за програмен период 2014-2020 г.</w:t>
      </w:r>
    </w:p>
    <w:p w14:paraId="610BF5B1" w14:textId="60B172BF"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 xml:space="preserve">28. </w:t>
      </w:r>
      <w:r w:rsidR="00D31D58" w:rsidRPr="0072334B">
        <w:rPr>
          <w:color w:val="000000"/>
          <w:sz w:val="24"/>
          <w:szCs w:val="24"/>
        </w:rPr>
        <w:t>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w:t>
      </w:r>
      <w:r w:rsidR="00D31D58">
        <w:rPr>
          <w:color w:val="000000"/>
          <w:sz w:val="24"/>
          <w:szCs w:val="24"/>
        </w:rPr>
        <w:t xml:space="preserve">, </w:t>
      </w:r>
      <w:r w:rsidR="00D31D58" w:rsidRPr="00080A47">
        <w:rPr>
          <w:color w:val="000000"/>
          <w:sz w:val="24"/>
          <w:szCs w:val="24"/>
        </w:rPr>
        <w:t xml:space="preserve">с изключение на разходите по т. </w:t>
      </w:r>
      <w:r w:rsidR="00670BE4" w:rsidRPr="00670BE4">
        <w:rPr>
          <w:color w:val="000000"/>
          <w:sz w:val="24"/>
          <w:szCs w:val="24"/>
        </w:rPr>
        <w:t>14.1.2.1</w:t>
      </w:r>
      <w:r w:rsidR="00D31D58" w:rsidRPr="00080A47">
        <w:rPr>
          <w:color w:val="000000"/>
          <w:sz w:val="24"/>
          <w:szCs w:val="24"/>
        </w:rPr>
        <w:t>.</w:t>
      </w:r>
    </w:p>
    <w:p w14:paraId="22DD74EC" w14:textId="72F090AC" w:rsidR="00005702" w:rsidRPr="00005702"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sz w:val="24"/>
          <w:szCs w:val="24"/>
          <w:shd w:val="clear" w:color="auto" w:fill="FEFEFE"/>
        </w:rPr>
        <w:t xml:space="preserve">29. </w:t>
      </w:r>
      <w:r w:rsidR="00D31D58">
        <w:rPr>
          <w:rFonts w:asciiTheme="minorHAnsi" w:hAnsiTheme="minorHAnsi" w:cstheme="minorHAnsi"/>
          <w:sz w:val="24"/>
          <w:szCs w:val="24"/>
          <w:shd w:val="clear" w:color="auto" w:fill="FEFEFE"/>
        </w:rPr>
        <w:t xml:space="preserve">Закупуване на луксозни плавателни съдове, задвижвани с помощта на платна или двигател, за спорт, туризъм, развлечение и </w:t>
      </w:r>
      <w:proofErr w:type="spellStart"/>
      <w:r w:rsidR="00D31D58">
        <w:rPr>
          <w:rFonts w:asciiTheme="minorHAnsi" w:hAnsiTheme="minorHAnsi" w:cstheme="minorHAnsi"/>
          <w:sz w:val="24"/>
          <w:szCs w:val="24"/>
          <w:shd w:val="clear" w:color="auto" w:fill="FEFEFE"/>
        </w:rPr>
        <w:t>водноатракционни</w:t>
      </w:r>
      <w:proofErr w:type="spellEnd"/>
      <w:r w:rsidR="00D31D58">
        <w:rPr>
          <w:rFonts w:asciiTheme="minorHAnsi" w:hAnsiTheme="minorHAnsi" w:cstheme="minorHAnsi"/>
          <w:sz w:val="24"/>
          <w:szCs w:val="24"/>
          <w:shd w:val="clear" w:color="auto" w:fill="FEFEFE"/>
        </w:rPr>
        <w:t xml:space="preserve"> услуги.;</w:t>
      </w:r>
    </w:p>
    <w:p w14:paraId="24DB519C" w14:textId="10DE1FC5" w:rsidR="00005702" w:rsidRPr="00D31D58" w:rsidRDefault="00005702"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lang w:val="en-US"/>
        </w:rPr>
      </w:pPr>
      <w:r w:rsidRPr="00005702">
        <w:rPr>
          <w:rFonts w:asciiTheme="minorHAnsi" w:hAnsiTheme="minorHAnsi" w:cstheme="minorHAnsi"/>
          <w:sz w:val="24"/>
          <w:szCs w:val="24"/>
          <w:shd w:val="clear" w:color="auto" w:fill="FEFEFE"/>
        </w:rPr>
        <w:t xml:space="preserve">30. </w:t>
      </w:r>
      <w:r w:rsidR="00D31D58">
        <w:rPr>
          <w:rFonts w:asciiTheme="minorHAnsi" w:hAnsiTheme="minorHAnsi" w:cstheme="minorHAnsi"/>
          <w:sz w:val="24"/>
          <w:szCs w:val="24"/>
          <w:shd w:val="clear" w:color="auto" w:fill="FEFEFE"/>
        </w:rPr>
        <w:t>Изграждане на нови места за настаняване, дефинирани съгласно чл. 3 ал. 2, т. 1 от Закона за туризма.</w:t>
      </w:r>
    </w:p>
    <w:p w14:paraId="15843282" w14:textId="77777777" w:rsidR="009A0A47" w:rsidRPr="00005702" w:rsidRDefault="009A0A47" w:rsidP="00005702">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b/>
          <w:bCs/>
          <w:sz w:val="24"/>
          <w:szCs w:val="24"/>
          <w:shd w:val="clear" w:color="auto" w:fill="FEFEFE"/>
        </w:rPr>
      </w:pPr>
    </w:p>
    <w:p w14:paraId="0778ED8B" w14:textId="5343587E" w:rsidR="00436935" w:rsidRDefault="00005702" w:rsidP="00436935">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b/>
          <w:bCs/>
          <w:sz w:val="24"/>
          <w:szCs w:val="24"/>
          <w:shd w:val="clear" w:color="auto" w:fill="FEFEFE"/>
        </w:rPr>
        <w:t xml:space="preserve">ВАЖНО: </w:t>
      </w:r>
      <w:r w:rsidRPr="00005702">
        <w:rPr>
          <w:rFonts w:asciiTheme="minorHAnsi" w:hAnsiTheme="minorHAnsi" w:cstheme="minorHAnsi"/>
          <w:sz w:val="24"/>
          <w:szCs w:val="24"/>
          <w:shd w:val="clear" w:color="auto" w:fill="FEFEFE"/>
        </w:rPr>
        <w:t>Не е допустима по линия на ЕФМДР операция прехвърляне на собствеността върху предприятие.</w:t>
      </w:r>
    </w:p>
    <w:p w14:paraId="59A6A8BF" w14:textId="79401D33" w:rsidR="006C3BA9" w:rsidRPr="00436935" w:rsidRDefault="006C3BA9" w:rsidP="00436935">
      <w:pPr>
        <w:pBdr>
          <w:top w:val="single" w:sz="4" w:space="1" w:color="auto"/>
          <w:left w:val="single" w:sz="4" w:space="4" w:color="auto"/>
          <w:bottom w:val="single" w:sz="4" w:space="1" w:color="auto"/>
          <w:right w:val="single" w:sz="4" w:space="4" w:color="auto"/>
        </w:pBdr>
        <w:jc w:val="both"/>
        <w:textAlignment w:val="center"/>
        <w:rPr>
          <w:rFonts w:asciiTheme="minorHAnsi" w:hAnsiTheme="minorHAnsi" w:cstheme="minorHAnsi"/>
          <w:sz w:val="24"/>
          <w:szCs w:val="24"/>
          <w:shd w:val="clear" w:color="auto" w:fill="FEFEFE"/>
        </w:rPr>
      </w:pPr>
      <w:r w:rsidRPr="00005702">
        <w:rPr>
          <w:rFonts w:asciiTheme="minorHAnsi" w:hAnsiTheme="minorHAnsi" w:cstheme="minorHAnsi"/>
          <w:b/>
          <w:bCs/>
          <w:sz w:val="24"/>
          <w:szCs w:val="24"/>
          <w:shd w:val="clear" w:color="auto" w:fill="FEFEFE"/>
        </w:rPr>
        <w:t>ВАЖНО:</w:t>
      </w:r>
      <w:r>
        <w:rPr>
          <w:rFonts w:asciiTheme="minorHAnsi" w:hAnsiTheme="minorHAnsi" w:cstheme="minorHAnsi"/>
          <w:b/>
          <w:bCs/>
          <w:sz w:val="24"/>
          <w:szCs w:val="24"/>
          <w:shd w:val="clear" w:color="auto" w:fill="FEFEFE"/>
        </w:rPr>
        <w:t xml:space="preserve"> </w:t>
      </w:r>
      <w:r w:rsidRPr="00AB7360">
        <w:rPr>
          <w:rFonts w:asciiTheme="minorHAnsi" w:hAnsiTheme="minorHAnsi" w:cstheme="minorHAnsi"/>
          <w:sz w:val="24"/>
          <w:szCs w:val="24"/>
          <w:shd w:val="clear" w:color="auto" w:fill="FEFEFE"/>
        </w:rPr>
        <w:t>В случай на използване на финансов инструмент по ПМДР, се прилагат допустимите разходи за финансиране по схемите за съответните финансови продукти.</w:t>
      </w:r>
    </w:p>
    <w:p w14:paraId="453D950F" w14:textId="77777777" w:rsidR="00037144" w:rsidRPr="000441CA" w:rsidRDefault="00037144" w:rsidP="00037144">
      <w:pPr>
        <w:keepNext/>
        <w:spacing w:before="240" w:after="60"/>
        <w:outlineLvl w:val="3"/>
        <w:rPr>
          <w:rFonts w:asciiTheme="minorHAnsi" w:hAnsiTheme="minorHAnsi" w:cstheme="minorHAnsi"/>
          <w:b/>
          <w:bCs/>
          <w:sz w:val="24"/>
          <w:szCs w:val="24"/>
        </w:rPr>
      </w:pPr>
      <w:bookmarkStart w:id="37" w:name="_Toc506881219"/>
      <w:r w:rsidRPr="000441CA">
        <w:rPr>
          <w:rFonts w:asciiTheme="minorHAnsi" w:hAnsiTheme="minorHAnsi" w:cstheme="minorHAnsi"/>
          <w:b/>
          <w:bCs/>
          <w:sz w:val="24"/>
          <w:szCs w:val="24"/>
        </w:rPr>
        <w:t>15. Допустими целеви групи (ако е приложимо):</w:t>
      </w:r>
      <w:bookmarkEnd w:id="37"/>
      <w:r w:rsidRPr="000441CA">
        <w:rPr>
          <w:rFonts w:asciiTheme="minorHAnsi" w:hAnsiTheme="minorHAnsi" w:cstheme="minorHAnsi"/>
          <w:b/>
          <w:bCs/>
          <w:sz w:val="24"/>
          <w:szCs w:val="24"/>
        </w:rPr>
        <w:t xml:space="preserve"> </w:t>
      </w:r>
    </w:p>
    <w:p w14:paraId="668C36B1" w14:textId="77777777" w:rsidR="00037144" w:rsidRPr="000441CA" w:rsidRDefault="00037144" w:rsidP="00C76FB5">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Неприложимо</w:t>
      </w:r>
    </w:p>
    <w:p w14:paraId="2C1B00C4" w14:textId="77777777" w:rsidR="00037144" w:rsidRPr="000441CA" w:rsidRDefault="00037144" w:rsidP="00037144">
      <w:pPr>
        <w:keepNext/>
        <w:spacing w:before="240" w:after="60"/>
        <w:outlineLvl w:val="3"/>
        <w:rPr>
          <w:rFonts w:asciiTheme="minorHAnsi" w:hAnsiTheme="minorHAnsi" w:cstheme="minorHAnsi"/>
          <w:b/>
          <w:bCs/>
          <w:sz w:val="24"/>
          <w:szCs w:val="24"/>
        </w:rPr>
      </w:pPr>
      <w:bookmarkStart w:id="38" w:name="_Toc506881220"/>
      <w:r w:rsidRPr="000441CA">
        <w:rPr>
          <w:rFonts w:asciiTheme="minorHAnsi" w:hAnsiTheme="minorHAnsi" w:cstheme="minorHAnsi"/>
          <w:b/>
          <w:bCs/>
          <w:sz w:val="24"/>
          <w:szCs w:val="24"/>
        </w:rPr>
        <w:t>16. Приложим режим на минимални/държавни помощи (ако е приложимо):</w:t>
      </w:r>
      <w:bookmarkEnd w:id="38"/>
    </w:p>
    <w:p w14:paraId="22F9183A"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proofErr w:type="spellStart"/>
      <w:r w:rsidRPr="000441CA">
        <w:rPr>
          <w:rFonts w:asciiTheme="minorHAnsi" w:hAnsiTheme="minorHAnsi" w:cstheme="minorHAnsi"/>
          <w:i/>
          <w:sz w:val="24"/>
          <w:szCs w:val="24"/>
          <w:lang w:val="ru-RU"/>
        </w:rPr>
        <w:t>Приложими</w:t>
      </w:r>
      <w:proofErr w:type="spellEnd"/>
      <w:r w:rsidRPr="000441CA">
        <w:rPr>
          <w:rFonts w:asciiTheme="minorHAnsi" w:hAnsiTheme="minorHAnsi" w:cstheme="minorHAnsi"/>
          <w:i/>
          <w:sz w:val="24"/>
          <w:szCs w:val="24"/>
          <w:lang w:val="ru-RU"/>
        </w:rPr>
        <w:t xml:space="preserve"> правила за </w:t>
      </w:r>
      <w:proofErr w:type="spellStart"/>
      <w:r w:rsidRPr="000441CA">
        <w:rPr>
          <w:rFonts w:asciiTheme="minorHAnsi" w:hAnsiTheme="minorHAnsi" w:cstheme="minorHAnsi"/>
          <w:i/>
          <w:sz w:val="24"/>
          <w:szCs w:val="24"/>
          <w:lang w:val="ru-RU"/>
        </w:rPr>
        <w:t>държавни</w:t>
      </w:r>
      <w:proofErr w:type="spellEnd"/>
      <w:r w:rsidRPr="000441CA">
        <w:rPr>
          <w:rFonts w:asciiTheme="minorHAnsi" w:hAnsiTheme="minorHAnsi" w:cstheme="minorHAnsi"/>
          <w:i/>
          <w:sz w:val="24"/>
          <w:szCs w:val="24"/>
          <w:lang w:val="ru-RU"/>
        </w:rPr>
        <w:t xml:space="preserve"> помощи:</w:t>
      </w:r>
    </w:p>
    <w:p w14:paraId="49232550" w14:textId="6CF76A90"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bookmarkStart w:id="39" w:name="_Hlk17464619"/>
      <w:r w:rsidRPr="000441CA">
        <w:rPr>
          <w:rFonts w:asciiTheme="minorHAnsi" w:hAnsiTheme="minorHAnsi" w:cstheme="minorHAnsi"/>
          <w:sz w:val="24"/>
          <w:szCs w:val="24"/>
          <w:shd w:val="clear" w:color="auto" w:fill="FEFEFE"/>
        </w:rPr>
        <w:t>Режимите на държавна помощ за всяка от допустимите дейности по</w:t>
      </w:r>
      <w:r w:rsidR="00FE02DD" w:rsidRPr="000441CA">
        <w:rPr>
          <w:rFonts w:asciiTheme="minorHAnsi" w:hAnsiTheme="minorHAnsi" w:cstheme="minorHAnsi"/>
          <w:sz w:val="24"/>
          <w:szCs w:val="24"/>
        </w:rPr>
        <w:t xml:space="preserve"> </w:t>
      </w:r>
      <w:r w:rsidR="00FE02DD" w:rsidRPr="00963CB6">
        <w:rPr>
          <w:rFonts w:asciiTheme="minorHAnsi" w:hAnsiTheme="minorHAnsi" w:cstheme="minorHAnsi"/>
          <w:sz w:val="24"/>
          <w:szCs w:val="24"/>
          <w:shd w:val="clear" w:color="auto" w:fill="FEFEFE"/>
        </w:rPr>
        <w:t xml:space="preserve">Мярка </w:t>
      </w:r>
      <w:r w:rsidR="001E099B">
        <w:rPr>
          <w:rFonts w:asciiTheme="minorHAnsi" w:hAnsiTheme="minorHAnsi" w:cstheme="minorHAnsi"/>
          <w:iCs/>
          <w:sz w:val="24"/>
          <w:szCs w:val="24"/>
        </w:rPr>
        <w:t>2</w:t>
      </w:r>
      <w:r w:rsidR="00963CB6" w:rsidRPr="00963CB6">
        <w:rPr>
          <w:rFonts w:asciiTheme="minorHAnsi" w:hAnsiTheme="minorHAnsi" w:cstheme="minorHAnsi"/>
          <w:iCs/>
          <w:sz w:val="24"/>
          <w:szCs w:val="24"/>
        </w:rPr>
        <w:t>.</w:t>
      </w:r>
      <w:proofErr w:type="spellStart"/>
      <w:r w:rsidR="00963CB6" w:rsidRPr="00963CB6">
        <w:rPr>
          <w:rFonts w:asciiTheme="minorHAnsi" w:hAnsiTheme="minorHAnsi" w:cstheme="minorHAnsi"/>
          <w:iCs/>
          <w:sz w:val="24"/>
          <w:szCs w:val="24"/>
        </w:rPr>
        <w:t>2</w:t>
      </w:r>
      <w:proofErr w:type="spellEnd"/>
      <w:r w:rsidR="00963CB6" w:rsidRPr="00963CB6">
        <w:rPr>
          <w:rFonts w:asciiTheme="minorHAnsi" w:hAnsiTheme="minorHAnsi" w:cstheme="minorHAnsi"/>
          <w:iCs/>
          <w:sz w:val="24"/>
          <w:szCs w:val="24"/>
        </w:rPr>
        <w:t xml:space="preserve">. </w:t>
      </w:r>
      <w:r w:rsidR="001E099B" w:rsidRPr="00500B61">
        <w:rPr>
          <w:rFonts w:asciiTheme="minorHAnsi" w:hAnsiTheme="minorHAnsi" w:cstheme="minorHAnsi"/>
          <w:bCs/>
          <w:sz w:val="24"/>
          <w:szCs w:val="24"/>
          <w:lang w:eastAsia="bg-BG"/>
        </w:rPr>
        <w:t xml:space="preserve">Разнообразяване към дейности извън секторите </w:t>
      </w:r>
      <w:r w:rsidR="00670BE4">
        <w:rPr>
          <w:rFonts w:asciiTheme="minorHAnsi" w:hAnsiTheme="minorHAnsi" w:cstheme="minorHAnsi"/>
          <w:bCs/>
          <w:sz w:val="24"/>
          <w:szCs w:val="24"/>
          <w:lang w:eastAsia="bg-BG"/>
        </w:rPr>
        <w:t>„</w:t>
      </w:r>
      <w:r w:rsidR="001938B6">
        <w:rPr>
          <w:rFonts w:asciiTheme="minorHAnsi" w:hAnsiTheme="minorHAnsi" w:cstheme="minorHAnsi"/>
          <w:bCs/>
          <w:sz w:val="24"/>
          <w:szCs w:val="24"/>
          <w:lang w:eastAsia="bg-BG"/>
        </w:rPr>
        <w:t>Рибарство</w:t>
      </w:r>
      <w:r w:rsidR="00670BE4">
        <w:rPr>
          <w:rFonts w:asciiTheme="minorHAnsi" w:hAnsiTheme="minorHAnsi" w:cstheme="minorHAnsi"/>
          <w:bCs/>
          <w:sz w:val="24"/>
          <w:szCs w:val="24"/>
          <w:lang w:eastAsia="bg-BG"/>
        </w:rPr>
        <w:t>“</w:t>
      </w:r>
      <w:r w:rsidR="001E099B" w:rsidRPr="00500B61">
        <w:rPr>
          <w:rFonts w:asciiTheme="minorHAnsi" w:hAnsiTheme="minorHAnsi" w:cstheme="minorHAnsi"/>
          <w:bCs/>
          <w:sz w:val="24"/>
          <w:szCs w:val="24"/>
          <w:lang w:eastAsia="bg-BG"/>
        </w:rPr>
        <w:t xml:space="preserve"> и аквакултури</w:t>
      </w:r>
      <w:r w:rsidRPr="000441CA">
        <w:rPr>
          <w:rFonts w:asciiTheme="minorHAnsi" w:hAnsiTheme="minorHAnsi" w:cstheme="minorHAnsi"/>
          <w:sz w:val="24"/>
          <w:szCs w:val="24"/>
          <w:shd w:val="clear" w:color="auto" w:fill="FEFEFE"/>
        </w:rPr>
        <w:t>, са както следва:</w:t>
      </w:r>
    </w:p>
    <w:p w14:paraId="645B4966" w14:textId="77777777" w:rsidR="007738A3" w:rsidRPr="007738A3" w:rsidRDefault="001E099B" w:rsidP="007738A3">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1E099B">
        <w:rPr>
          <w:rFonts w:asciiTheme="minorHAnsi" w:hAnsiTheme="minorHAnsi" w:cstheme="minorHAnsi"/>
          <w:sz w:val="24"/>
          <w:szCs w:val="24"/>
          <w:shd w:val="clear" w:color="auto" w:fill="FEFEFE"/>
        </w:rPr>
        <w:t>1.</w:t>
      </w:r>
      <w:r w:rsidRPr="001E099B">
        <w:rPr>
          <w:rFonts w:asciiTheme="minorHAnsi" w:hAnsiTheme="minorHAnsi" w:cstheme="minorHAnsi"/>
          <w:sz w:val="24"/>
          <w:szCs w:val="24"/>
          <w:shd w:val="clear" w:color="auto" w:fill="FEFEFE"/>
        </w:rPr>
        <w:tab/>
      </w:r>
      <w:r w:rsidR="007738A3" w:rsidRPr="007738A3">
        <w:rPr>
          <w:rFonts w:asciiTheme="minorHAnsi" w:hAnsiTheme="minorHAnsi" w:cstheme="minorHAnsi"/>
          <w:sz w:val="24"/>
          <w:szCs w:val="24"/>
          <w:shd w:val="clear" w:color="auto" w:fill="FEFEFE"/>
        </w:rPr>
        <w:t>Инвестиции с цел създаване на заетост извън сектор „Рибарство“ ;</w:t>
      </w:r>
    </w:p>
    <w:p w14:paraId="1D1BB801" w14:textId="77777777" w:rsidR="007738A3" w:rsidRPr="007738A3" w:rsidRDefault="007738A3" w:rsidP="007738A3">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7738A3">
        <w:rPr>
          <w:rFonts w:asciiTheme="minorHAnsi" w:hAnsiTheme="minorHAnsi" w:cstheme="minorHAnsi"/>
          <w:sz w:val="24"/>
          <w:szCs w:val="24"/>
          <w:shd w:val="clear" w:color="auto" w:fill="FEFEFE"/>
        </w:rPr>
        <w:t>2.</w:t>
      </w:r>
      <w:r w:rsidRPr="007738A3">
        <w:rPr>
          <w:rFonts w:asciiTheme="minorHAnsi" w:hAnsiTheme="minorHAnsi" w:cstheme="minorHAnsi"/>
          <w:sz w:val="24"/>
          <w:szCs w:val="24"/>
          <w:shd w:val="clear" w:color="auto" w:fill="FEFEFE"/>
        </w:rPr>
        <w:tab/>
        <w:t>Инвестиции за развитие на услуги във всички сектори извън сектор „Рибарство“;</w:t>
      </w:r>
    </w:p>
    <w:p w14:paraId="4B6ED20F" w14:textId="77777777" w:rsidR="007738A3" w:rsidRPr="007738A3" w:rsidRDefault="007738A3" w:rsidP="007738A3">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7738A3">
        <w:rPr>
          <w:rFonts w:asciiTheme="minorHAnsi" w:hAnsiTheme="minorHAnsi" w:cstheme="minorHAnsi"/>
          <w:sz w:val="24"/>
          <w:szCs w:val="24"/>
          <w:shd w:val="clear" w:color="auto" w:fill="FEFEFE"/>
        </w:rPr>
        <w:t>3.</w:t>
      </w:r>
      <w:r w:rsidRPr="007738A3">
        <w:rPr>
          <w:rFonts w:asciiTheme="minorHAnsi" w:hAnsiTheme="minorHAnsi" w:cstheme="minorHAnsi"/>
          <w:sz w:val="24"/>
          <w:szCs w:val="24"/>
          <w:shd w:val="clear" w:color="auto" w:fill="FEFEFE"/>
        </w:rPr>
        <w:tab/>
        <w:t xml:space="preserve">Инвестиции в </w:t>
      </w:r>
      <w:proofErr w:type="spellStart"/>
      <w:r w:rsidRPr="007738A3">
        <w:rPr>
          <w:rFonts w:asciiTheme="minorHAnsi" w:hAnsiTheme="minorHAnsi" w:cstheme="minorHAnsi"/>
          <w:sz w:val="24"/>
          <w:szCs w:val="24"/>
          <w:shd w:val="clear" w:color="auto" w:fill="FEFEFE"/>
        </w:rPr>
        <w:t>дребномащабна</w:t>
      </w:r>
      <w:proofErr w:type="spellEnd"/>
      <w:r w:rsidRPr="007738A3">
        <w:rPr>
          <w:rFonts w:asciiTheme="minorHAnsi" w:hAnsiTheme="minorHAnsi" w:cstheme="minorHAnsi"/>
          <w:sz w:val="24"/>
          <w:szCs w:val="24"/>
          <w:shd w:val="clear" w:color="auto" w:fill="FEFEFE"/>
        </w:rPr>
        <w:t xml:space="preserve"> инфраструктура за обновяване или изграждане на културна инфраструктура. </w:t>
      </w:r>
    </w:p>
    <w:p w14:paraId="757D5F2A" w14:textId="77777777" w:rsidR="007738A3" w:rsidRPr="007738A3" w:rsidRDefault="007738A3" w:rsidP="007738A3">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7738A3">
        <w:rPr>
          <w:rFonts w:asciiTheme="minorHAnsi" w:hAnsiTheme="minorHAnsi" w:cstheme="minorHAnsi"/>
          <w:sz w:val="24"/>
          <w:szCs w:val="24"/>
          <w:shd w:val="clear" w:color="auto" w:fill="FEFEFE"/>
        </w:rPr>
        <w:t>4.</w:t>
      </w:r>
      <w:r w:rsidRPr="007738A3">
        <w:rPr>
          <w:rFonts w:asciiTheme="minorHAnsi" w:hAnsiTheme="minorHAnsi" w:cstheme="minorHAnsi"/>
          <w:sz w:val="24"/>
          <w:szCs w:val="24"/>
          <w:shd w:val="clear" w:color="auto" w:fill="FEFEFE"/>
        </w:rPr>
        <w:tab/>
        <w:t>Дейности за подготовка на маркетингови стратегии и бизнес планове за стартиране на бизнес извън сектор „Рибарство“;</w:t>
      </w:r>
    </w:p>
    <w:p w14:paraId="65B8C6AA" w14:textId="77777777" w:rsidR="007738A3" w:rsidRPr="007738A3" w:rsidRDefault="007738A3" w:rsidP="007738A3">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7738A3">
        <w:rPr>
          <w:rFonts w:asciiTheme="minorHAnsi" w:hAnsiTheme="minorHAnsi" w:cstheme="minorHAnsi"/>
          <w:sz w:val="24"/>
          <w:szCs w:val="24"/>
          <w:shd w:val="clear" w:color="auto" w:fill="FEFEFE"/>
        </w:rPr>
        <w:t>5.</w:t>
      </w:r>
      <w:r w:rsidRPr="007738A3">
        <w:rPr>
          <w:rFonts w:asciiTheme="minorHAnsi" w:hAnsiTheme="minorHAnsi" w:cstheme="minorHAnsi"/>
          <w:sz w:val="24"/>
          <w:szCs w:val="24"/>
          <w:shd w:val="clear" w:color="auto" w:fill="FEFEFE"/>
        </w:rPr>
        <w:tab/>
        <w:t>Дейности по организиране на събития за популяризиране на територията, като фестивали, информационни дни, електронни системи и др.;</w:t>
      </w:r>
    </w:p>
    <w:p w14:paraId="7CAA640F" w14:textId="77777777" w:rsidR="007738A3" w:rsidRPr="007738A3" w:rsidRDefault="007738A3" w:rsidP="007738A3">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7738A3">
        <w:rPr>
          <w:rFonts w:asciiTheme="minorHAnsi" w:hAnsiTheme="minorHAnsi" w:cstheme="minorHAnsi"/>
          <w:sz w:val="24"/>
          <w:szCs w:val="24"/>
          <w:shd w:val="clear" w:color="auto" w:fill="FEFEFE"/>
        </w:rPr>
        <w:t>6.</w:t>
      </w:r>
      <w:r w:rsidRPr="007738A3">
        <w:rPr>
          <w:rFonts w:asciiTheme="minorHAnsi" w:hAnsiTheme="minorHAnsi" w:cstheme="minorHAnsi"/>
          <w:sz w:val="24"/>
          <w:szCs w:val="24"/>
          <w:shd w:val="clear" w:color="auto" w:fill="FEFEFE"/>
        </w:rPr>
        <w:tab/>
        <w:t>Дейности по опазване и популяризиране на природно наследство;</w:t>
      </w:r>
    </w:p>
    <w:p w14:paraId="2FCDA0C4" w14:textId="77777777" w:rsidR="00FE02DD" w:rsidRPr="000441CA" w:rsidRDefault="007738A3" w:rsidP="007738A3">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7738A3">
        <w:rPr>
          <w:rFonts w:asciiTheme="minorHAnsi" w:hAnsiTheme="minorHAnsi" w:cstheme="minorHAnsi"/>
          <w:sz w:val="24"/>
          <w:szCs w:val="24"/>
          <w:shd w:val="clear" w:color="auto" w:fill="FEFEFE"/>
        </w:rPr>
        <w:t>7.</w:t>
      </w:r>
      <w:r w:rsidRPr="007738A3">
        <w:rPr>
          <w:rFonts w:asciiTheme="minorHAnsi" w:hAnsiTheme="minorHAnsi" w:cstheme="minorHAnsi"/>
          <w:sz w:val="24"/>
          <w:szCs w:val="24"/>
          <w:shd w:val="clear" w:color="auto" w:fill="FEFEFE"/>
        </w:rPr>
        <w:tab/>
        <w:t>Дейности за информация и публичност.</w:t>
      </w:r>
    </w:p>
    <w:p w14:paraId="7E9D48DB" w14:textId="508DC7E2"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Общин</w:t>
      </w:r>
      <w:r w:rsidR="00FE02DD" w:rsidRPr="000441CA">
        <w:rPr>
          <w:rFonts w:asciiTheme="minorHAnsi" w:hAnsiTheme="minorHAnsi" w:cstheme="minorHAnsi"/>
          <w:sz w:val="24"/>
          <w:szCs w:val="24"/>
          <w:shd w:val="clear" w:color="auto" w:fill="FEFEFE"/>
        </w:rPr>
        <w:t>ата</w:t>
      </w:r>
      <w:r w:rsidR="000127A3">
        <w:rPr>
          <w:rFonts w:asciiTheme="minorHAnsi" w:hAnsiTheme="minorHAnsi" w:cstheme="minorHAnsi"/>
          <w:sz w:val="24"/>
          <w:szCs w:val="24"/>
          <w:shd w:val="clear" w:color="auto" w:fill="FEFEFE"/>
        </w:rPr>
        <w:t xml:space="preserve">, </w:t>
      </w:r>
      <w:r w:rsidRPr="000441CA">
        <w:rPr>
          <w:rFonts w:asciiTheme="minorHAnsi" w:hAnsiTheme="minorHAnsi" w:cstheme="minorHAnsi"/>
          <w:sz w:val="24"/>
          <w:szCs w:val="24"/>
          <w:shd w:val="clear" w:color="auto" w:fill="FEFEFE"/>
        </w:rPr>
        <w:t>ЮЛНЦ,</w:t>
      </w:r>
      <w:r w:rsidR="00A40E1D">
        <w:rPr>
          <w:rFonts w:asciiTheme="minorHAnsi" w:hAnsiTheme="minorHAnsi" w:cstheme="minorHAnsi"/>
          <w:sz w:val="24"/>
          <w:szCs w:val="24"/>
          <w:shd w:val="clear" w:color="auto" w:fill="FEFEFE"/>
        </w:rPr>
        <w:t xml:space="preserve"> читалищата и училищата</w:t>
      </w:r>
      <w:r w:rsidRPr="000441CA">
        <w:rPr>
          <w:rFonts w:asciiTheme="minorHAnsi" w:hAnsiTheme="minorHAnsi" w:cstheme="minorHAnsi"/>
          <w:sz w:val="24"/>
          <w:szCs w:val="24"/>
          <w:shd w:val="clear" w:color="auto" w:fill="FEFEFE"/>
        </w:rPr>
        <w:t xml:space="preserve"> </w:t>
      </w:r>
      <w:proofErr w:type="spellStart"/>
      <w:r w:rsidRPr="000441CA">
        <w:rPr>
          <w:rFonts w:asciiTheme="minorHAnsi" w:hAnsiTheme="minorHAnsi" w:cstheme="minorHAnsi"/>
          <w:sz w:val="24"/>
          <w:szCs w:val="24"/>
          <w:shd w:val="clear" w:color="auto" w:fill="FEFEFE"/>
        </w:rPr>
        <w:t>находящи</w:t>
      </w:r>
      <w:proofErr w:type="spellEnd"/>
      <w:r w:rsidRPr="000441CA">
        <w:rPr>
          <w:rFonts w:asciiTheme="minorHAnsi" w:hAnsiTheme="minorHAnsi" w:cstheme="minorHAnsi"/>
          <w:sz w:val="24"/>
          <w:szCs w:val="24"/>
          <w:shd w:val="clear" w:color="auto" w:fill="FEFEFE"/>
        </w:rPr>
        <w:t xml:space="preserve"> се на територията на МИ</w:t>
      </w:r>
      <w:r w:rsidR="00FE02DD" w:rsidRPr="000441CA">
        <w:rPr>
          <w:rFonts w:asciiTheme="minorHAnsi" w:hAnsiTheme="minorHAnsi" w:cstheme="minorHAnsi"/>
          <w:sz w:val="24"/>
          <w:szCs w:val="24"/>
          <w:shd w:val="clear" w:color="auto" w:fill="FEFEFE"/>
        </w:rPr>
        <w:t>Р</w:t>
      </w:r>
      <w:r w:rsidRPr="000441CA">
        <w:rPr>
          <w:rFonts w:asciiTheme="minorHAnsi" w:hAnsiTheme="minorHAnsi" w:cstheme="minorHAnsi"/>
          <w:sz w:val="24"/>
          <w:szCs w:val="24"/>
          <w:shd w:val="clear" w:color="auto" w:fill="FEFEFE"/>
        </w:rPr>
        <w:t>Г, не могат да предоставят под наем</w:t>
      </w:r>
      <w:r w:rsidR="00BC2EA0">
        <w:rPr>
          <w:rFonts w:asciiTheme="minorHAnsi" w:hAnsiTheme="minorHAnsi" w:cstheme="minorHAnsi"/>
          <w:sz w:val="24"/>
          <w:szCs w:val="24"/>
          <w:shd w:val="clear" w:color="auto" w:fill="FEFEFE"/>
        </w:rPr>
        <w:t>, нито да използват за други икономически цели</w:t>
      </w:r>
      <w:r w:rsidRPr="000441CA">
        <w:rPr>
          <w:rFonts w:asciiTheme="minorHAnsi" w:hAnsiTheme="minorHAnsi" w:cstheme="minorHAnsi"/>
          <w:sz w:val="24"/>
          <w:szCs w:val="24"/>
          <w:shd w:val="clear" w:color="auto" w:fill="FEFEFE"/>
        </w:rPr>
        <w:t xml:space="preserve"> сградите и обектите, за които ще бъде предоставена финансова помощ за този вид дейност. В противен случай те ще изпълняват икономическа дейност и съответно ще представляват предприятие по смисъла на чл. 107 от ДФЕС.</w:t>
      </w:r>
    </w:p>
    <w:p w14:paraId="7300E899"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За определянето на съответния режим е необходимо кандидатите да представят декларация за дейността си, както и годишен финансово-счетоводен отчет, от който да е видно финансово-счетоводно (в т. ч. аналитично) обособяване на икономическата и неикономическа дейност.</w:t>
      </w:r>
    </w:p>
    <w:p w14:paraId="04E83D48" w14:textId="77777777" w:rsidR="00FE02DD" w:rsidRPr="000441CA" w:rsidRDefault="00FE02DD"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p>
    <w:p w14:paraId="5C83A4D5"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За финансирането на тези дейности МИРГ определя два режима</w:t>
      </w:r>
    </w:p>
    <w:p w14:paraId="415769A1"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I. Определяне на финансовото подпомагане като „непомощ“;</w:t>
      </w:r>
    </w:p>
    <w:p w14:paraId="517C0EB1"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II. Определяне на финансовото подпомагане като „помощ“.</w:t>
      </w:r>
    </w:p>
    <w:p w14:paraId="1F4C87E6"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 xml:space="preserve">     </w:t>
      </w:r>
    </w:p>
    <w:p w14:paraId="56065619"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I. Определяне на финансовото подпомагане като „непомощ”</w:t>
      </w:r>
    </w:p>
    <w:p w14:paraId="4C21EB3A"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В случай на финансово подпомагане, когато:</w:t>
      </w:r>
    </w:p>
    <w:p w14:paraId="4C49EA5C"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w:t>
      </w:r>
      <w:r w:rsidRPr="000441CA">
        <w:rPr>
          <w:rFonts w:asciiTheme="minorHAnsi" w:hAnsiTheme="minorHAnsi" w:cstheme="minorHAnsi"/>
          <w:sz w:val="24"/>
          <w:szCs w:val="24"/>
          <w:shd w:val="clear" w:color="auto" w:fill="FEFEFE"/>
        </w:rPr>
        <w:tab/>
        <w:t xml:space="preserve">интервенциите са върху публични общински сгради от социалната или спортна инфраструктура, която е общинска собственост; </w:t>
      </w:r>
    </w:p>
    <w:p w14:paraId="4AB0A08A" w14:textId="7C004081"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w:t>
      </w:r>
      <w:r w:rsidRPr="000441CA">
        <w:rPr>
          <w:rFonts w:asciiTheme="minorHAnsi" w:hAnsiTheme="minorHAnsi" w:cstheme="minorHAnsi"/>
          <w:sz w:val="24"/>
          <w:szCs w:val="24"/>
          <w:shd w:val="clear" w:color="auto" w:fill="FEFEFE"/>
        </w:rPr>
        <w:tab/>
        <w:t>интервенциите са върху обекти, свързани с културния живот, които са общинска собственост, читалища, музеи и библиотеки, архе</w:t>
      </w:r>
      <w:r w:rsidR="006718F5">
        <w:rPr>
          <w:rFonts w:asciiTheme="minorHAnsi" w:hAnsiTheme="minorHAnsi" w:cstheme="minorHAnsi"/>
          <w:sz w:val="24"/>
          <w:szCs w:val="24"/>
          <w:shd w:val="clear" w:color="auto" w:fill="FEFEFE"/>
        </w:rPr>
        <w:t>о</w:t>
      </w:r>
      <w:r w:rsidRPr="000441CA">
        <w:rPr>
          <w:rFonts w:asciiTheme="minorHAnsi" w:hAnsiTheme="minorHAnsi" w:cstheme="minorHAnsi"/>
          <w:sz w:val="24"/>
          <w:szCs w:val="24"/>
          <w:shd w:val="clear" w:color="auto" w:fill="FEFEFE"/>
        </w:rPr>
        <w:t>логически обекти и др.;</w:t>
      </w:r>
    </w:p>
    <w:p w14:paraId="750BB528"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w:t>
      </w:r>
      <w:r w:rsidRPr="000441CA">
        <w:rPr>
          <w:rFonts w:asciiTheme="minorHAnsi" w:hAnsiTheme="minorHAnsi" w:cstheme="minorHAnsi"/>
          <w:sz w:val="24"/>
          <w:szCs w:val="24"/>
          <w:shd w:val="clear" w:color="auto" w:fill="FEFEFE"/>
        </w:rPr>
        <w:tab/>
        <w:t>социалната инфраструктура е за предоставяне на услуги с неикономически характер;</w:t>
      </w:r>
    </w:p>
    <w:p w14:paraId="5D31B65E" w14:textId="30B788B4"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w:t>
      </w:r>
      <w:r w:rsidRPr="000441CA">
        <w:rPr>
          <w:rFonts w:asciiTheme="minorHAnsi" w:hAnsiTheme="minorHAnsi" w:cstheme="minorHAnsi"/>
          <w:sz w:val="24"/>
          <w:szCs w:val="24"/>
          <w:shd w:val="clear" w:color="auto" w:fill="FEFEFE"/>
        </w:rPr>
        <w:tab/>
        <w:t>спор</w:t>
      </w:r>
      <w:r w:rsidR="006718F5">
        <w:rPr>
          <w:rFonts w:asciiTheme="minorHAnsi" w:hAnsiTheme="minorHAnsi" w:cstheme="minorHAnsi"/>
          <w:sz w:val="24"/>
          <w:szCs w:val="24"/>
          <w:shd w:val="clear" w:color="auto" w:fill="FEFEFE"/>
        </w:rPr>
        <w:t>т</w:t>
      </w:r>
      <w:r w:rsidRPr="000441CA">
        <w:rPr>
          <w:rFonts w:asciiTheme="minorHAnsi" w:hAnsiTheme="minorHAnsi" w:cstheme="minorHAnsi"/>
          <w:sz w:val="24"/>
          <w:szCs w:val="24"/>
          <w:shd w:val="clear" w:color="auto" w:fill="FEFEFE"/>
        </w:rPr>
        <w:t>ната инфраструктура е за услуги със свободен обществен достъп и с неикономически характер;</w:t>
      </w:r>
    </w:p>
    <w:p w14:paraId="572E1149"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w:t>
      </w:r>
      <w:r w:rsidRPr="000441CA">
        <w:rPr>
          <w:rFonts w:asciiTheme="minorHAnsi" w:hAnsiTheme="minorHAnsi" w:cstheme="minorHAnsi"/>
          <w:sz w:val="24"/>
          <w:szCs w:val="24"/>
          <w:shd w:val="clear" w:color="auto" w:fill="FEFEFE"/>
        </w:rPr>
        <w:tab/>
        <w:t>дейностите в тези културни обекти са организирани по нетърговски начин и са от нестопанско естество;</w:t>
      </w:r>
    </w:p>
    <w:p w14:paraId="1D59EEE5"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Подпомагането по тези дейности в рамките на стратегия за Водено от общностите местно развитие има изключително локално въздействие и води до подобряване на условията за живот само на територията на МИРГ.</w:t>
      </w:r>
    </w:p>
    <w:p w14:paraId="1E2E84B6"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Тълкуване на Комисията (т.197 от Известие на комисията  относно понятието за държавна помощ) е счела, че поради специфичните им обстоятелства, определени дейности имат въздействие изцяло на местно ниво и следователно не засягат търговията между държави членки. Общи характеристики  на тези решения са, че:</w:t>
      </w:r>
    </w:p>
    <w:p w14:paraId="79A5F276"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(a)</w:t>
      </w:r>
      <w:r w:rsidRPr="000441CA">
        <w:rPr>
          <w:rFonts w:asciiTheme="minorHAnsi" w:hAnsiTheme="minorHAnsi" w:cstheme="minorHAnsi"/>
          <w:sz w:val="24"/>
          <w:szCs w:val="24"/>
          <w:shd w:val="clear" w:color="auto" w:fill="FEFEFE"/>
        </w:rPr>
        <w:tab/>
        <w:t>помощта не води до привличане на търсене или инвестиции в съответния регион и не създава пречки за установяването на предприятия от други държави членки;</w:t>
      </w:r>
    </w:p>
    <w:p w14:paraId="6E53897B"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(б)</w:t>
      </w:r>
      <w:r w:rsidRPr="000441CA">
        <w:rPr>
          <w:rFonts w:asciiTheme="minorHAnsi" w:hAnsiTheme="minorHAnsi" w:cstheme="minorHAnsi"/>
          <w:sz w:val="24"/>
          <w:szCs w:val="24"/>
          <w:shd w:val="clear" w:color="auto" w:fill="FEFEFE"/>
        </w:rPr>
        <w:tab/>
        <w:t>стоките или услугите, произвеждани от бенефициента са изцяло местни или са привлекателни за ограничена географска зона;</w:t>
      </w:r>
    </w:p>
    <w:p w14:paraId="15CE3430"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(в)</w:t>
      </w:r>
      <w:r w:rsidRPr="000441CA">
        <w:rPr>
          <w:rFonts w:asciiTheme="minorHAnsi" w:hAnsiTheme="minorHAnsi" w:cstheme="minorHAnsi"/>
          <w:sz w:val="24"/>
          <w:szCs w:val="24"/>
          <w:shd w:val="clear" w:color="auto" w:fill="FEFEFE"/>
        </w:rPr>
        <w:tab/>
        <w:t>налице е най-много пренебрежим ефект върху пазарите и потребителите от съседните държави членки;</w:t>
      </w:r>
    </w:p>
    <w:p w14:paraId="22B4DCB2"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 xml:space="preserve">Публичното подпомагане на предприятията представлява държавна помощ по смисъла на чл. 107, параграф 1 от ДФЕС, само доколкото „засяга търговията между държавите членки“. В случая на това подпомагане, то има чисто местно въздействие и следователно не оказва въздействие върху търговията между държавите членки. В тези случаи бенефициентът доставя стоки и услуги в ограничен район на дадена държава членка и е малко вероятно да привлече клиенти от други държави членки и мярката няма влияние върху условията на трансграничните инвестиции (съгласно точка 196 от Известие на Комисията). </w:t>
      </w:r>
    </w:p>
    <w:p w14:paraId="0F83688A"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 xml:space="preserve">В случай на финансово подпомагане само за нестопански дейности от бенефициенти лица, регистрирани по реда на Закона за юридическите лица с нестопанска цел или по Закона за народните читалища, съгласно чл. 10, ал. 3 от Наредба № 22, чл. 107 и 108 от ДФЕС не се прилагат. </w:t>
      </w:r>
    </w:p>
    <w:p w14:paraId="3F4E41BC" w14:textId="77777777" w:rsidR="00037144" w:rsidRPr="000441CA" w:rsidRDefault="00037144" w:rsidP="00C76FB5">
      <w:pPr>
        <w:pBdr>
          <w:top w:val="single" w:sz="4" w:space="1" w:color="auto"/>
          <w:left w:val="single" w:sz="4" w:space="4" w:color="auto"/>
          <w:bottom w:val="single" w:sz="4" w:space="1" w:color="auto"/>
          <w:right w:val="single" w:sz="4" w:space="4" w:color="auto"/>
        </w:pBdr>
        <w:shd w:val="clear" w:color="auto" w:fill="BFBFBF"/>
        <w:ind w:firstLine="567"/>
        <w:jc w:val="both"/>
        <w:rPr>
          <w:rFonts w:asciiTheme="minorHAnsi" w:hAnsiTheme="minorHAnsi" w:cstheme="minorHAnsi"/>
          <w:sz w:val="24"/>
          <w:szCs w:val="24"/>
        </w:rPr>
      </w:pPr>
      <w:r w:rsidRPr="000441CA">
        <w:rPr>
          <w:rFonts w:asciiTheme="minorHAnsi" w:hAnsiTheme="minorHAnsi" w:cstheme="minorHAnsi"/>
          <w:sz w:val="24"/>
          <w:szCs w:val="24"/>
        </w:rPr>
        <w:t xml:space="preserve">Финансовото подпомагане по </w:t>
      </w:r>
      <w:proofErr w:type="spellStart"/>
      <w:r w:rsidRPr="000441CA">
        <w:rPr>
          <w:rFonts w:asciiTheme="minorHAnsi" w:hAnsiTheme="minorHAnsi" w:cstheme="minorHAnsi"/>
          <w:sz w:val="24"/>
          <w:szCs w:val="24"/>
        </w:rPr>
        <w:t>горецитираните</w:t>
      </w:r>
      <w:proofErr w:type="spellEnd"/>
      <w:r w:rsidRPr="000441CA">
        <w:rPr>
          <w:rFonts w:asciiTheme="minorHAnsi" w:hAnsiTheme="minorHAnsi" w:cstheme="minorHAnsi"/>
          <w:sz w:val="24"/>
          <w:szCs w:val="24"/>
        </w:rPr>
        <w:t xml:space="preserve"> дейности </w:t>
      </w:r>
      <w:r w:rsidRPr="000441CA">
        <w:rPr>
          <w:rFonts w:asciiTheme="minorHAnsi" w:hAnsiTheme="minorHAnsi" w:cstheme="minorHAnsi"/>
          <w:b/>
          <w:sz w:val="24"/>
          <w:szCs w:val="24"/>
        </w:rPr>
        <w:t>няма да представлява „държавна помощ“</w:t>
      </w:r>
      <w:r w:rsidRPr="000441CA">
        <w:rPr>
          <w:rFonts w:asciiTheme="minorHAnsi" w:hAnsiTheme="minorHAnsi" w:cstheme="minorHAnsi"/>
          <w:sz w:val="24"/>
          <w:szCs w:val="24"/>
        </w:rPr>
        <w:t xml:space="preserve"> по смисъла на чл. 107, параграф 1 от ДФЕС.</w:t>
      </w:r>
    </w:p>
    <w:p w14:paraId="383CADB4"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II.Определяне на финансовото подпомагане като „помощ“.</w:t>
      </w:r>
    </w:p>
    <w:p w14:paraId="0AE09528" w14:textId="07ADA8AC"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Финансовата помощ за тези дейности, когато бенефициентът действа като „предприятие“ и извършва икономически дейности, представлява „държавна помощ“ по смисъла на чл.</w:t>
      </w:r>
      <w:r w:rsidR="00885195">
        <w:rPr>
          <w:rFonts w:asciiTheme="minorHAnsi" w:hAnsiTheme="minorHAnsi" w:cstheme="minorHAnsi"/>
          <w:sz w:val="24"/>
          <w:szCs w:val="24"/>
          <w:shd w:val="clear" w:color="auto" w:fill="FEFEFE"/>
        </w:rPr>
        <w:t xml:space="preserve"> </w:t>
      </w:r>
      <w:r w:rsidRPr="000441CA">
        <w:rPr>
          <w:rFonts w:asciiTheme="minorHAnsi" w:hAnsiTheme="minorHAnsi" w:cstheme="minorHAnsi"/>
          <w:sz w:val="24"/>
          <w:szCs w:val="24"/>
          <w:shd w:val="clear" w:color="auto" w:fill="FEFEFE"/>
        </w:rPr>
        <w:t xml:space="preserve">107, параграф 1 от ДФЕС. </w:t>
      </w:r>
    </w:p>
    <w:p w14:paraId="64C6CCF0"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 xml:space="preserve">Съгласно приложното поле на Регламент (ЕС) № 1407/2013 и чл. </w:t>
      </w:r>
      <w:r w:rsidR="00501385">
        <w:rPr>
          <w:rFonts w:asciiTheme="minorHAnsi" w:hAnsiTheme="minorHAnsi" w:cstheme="minorHAnsi"/>
          <w:sz w:val="24"/>
          <w:szCs w:val="24"/>
          <w:shd w:val="clear" w:color="auto" w:fill="FEFEFE"/>
        </w:rPr>
        <w:t>7</w:t>
      </w:r>
      <w:r w:rsidR="00501385" w:rsidRPr="000441CA">
        <w:rPr>
          <w:rFonts w:asciiTheme="minorHAnsi" w:hAnsiTheme="minorHAnsi" w:cstheme="minorHAnsi"/>
          <w:sz w:val="24"/>
          <w:szCs w:val="24"/>
          <w:shd w:val="clear" w:color="auto" w:fill="FEFEFE"/>
        </w:rPr>
        <w:t xml:space="preserve"> </w:t>
      </w:r>
      <w:r w:rsidRPr="000441CA">
        <w:rPr>
          <w:rFonts w:asciiTheme="minorHAnsi" w:hAnsiTheme="minorHAnsi" w:cstheme="minorHAnsi"/>
          <w:sz w:val="24"/>
          <w:szCs w:val="24"/>
          <w:shd w:val="clear" w:color="auto" w:fill="FEFEFE"/>
        </w:rPr>
        <w:t>от Закона за държавните помощи подпомагането по мярката ще се разглежда по общите правила за държавни помощи.</w:t>
      </w:r>
    </w:p>
    <w:p w14:paraId="39B0EFE0"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За този режим МИРГ ще прилага условията за изпълнение на Регламент № 1407/2013, както следва:</w:t>
      </w:r>
    </w:p>
    <w:p w14:paraId="53EF324D" w14:textId="77777777" w:rsidR="00037144"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1.</w:t>
      </w:r>
      <w:r w:rsidRPr="000441CA">
        <w:rPr>
          <w:rFonts w:asciiTheme="minorHAnsi" w:hAnsiTheme="minorHAnsi" w:cstheme="minorHAnsi"/>
          <w:sz w:val="24"/>
          <w:szCs w:val="24"/>
          <w:shd w:val="clear" w:color="auto" w:fill="FEFEFE"/>
        </w:rPr>
        <w:tab/>
        <w:t>Регламент № 1407/2013 се прилага за помощите, представяни на предприятията от всички сектори, с изключение на тези посочени в чл. 1 на Регламента.</w:t>
      </w:r>
    </w:p>
    <w:p w14:paraId="1A698A38" w14:textId="447C7547" w:rsidR="00A53502" w:rsidRPr="000441CA" w:rsidRDefault="00A53502" w:rsidP="00A53502">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rPr>
      </w:pPr>
      <w:r w:rsidRPr="000441CA">
        <w:rPr>
          <w:rFonts w:asciiTheme="minorHAnsi" w:hAnsiTheme="minorHAnsi" w:cstheme="minorHAnsi"/>
          <w:sz w:val="24"/>
          <w:szCs w:val="24"/>
        </w:rPr>
        <w:t>-</w:t>
      </w:r>
      <w:r w:rsidRPr="000441CA">
        <w:rPr>
          <w:rFonts w:asciiTheme="minorHAnsi" w:hAnsiTheme="minorHAnsi" w:cstheme="minorHAnsi"/>
          <w:sz w:val="24"/>
          <w:szCs w:val="24"/>
        </w:rPr>
        <w:tab/>
        <w:t>Когато дадено предприятие извършва дейност в секторите посочени в параграф 1, букви а,</w:t>
      </w:r>
      <w:r w:rsidR="00885195">
        <w:rPr>
          <w:rFonts w:asciiTheme="minorHAnsi" w:hAnsiTheme="minorHAnsi" w:cstheme="minorHAnsi"/>
          <w:sz w:val="24"/>
          <w:szCs w:val="24"/>
        </w:rPr>
        <w:t xml:space="preserve"> </w:t>
      </w:r>
      <w:r w:rsidRPr="000441CA">
        <w:rPr>
          <w:rFonts w:asciiTheme="minorHAnsi" w:hAnsiTheme="minorHAnsi" w:cstheme="minorHAnsi"/>
          <w:sz w:val="24"/>
          <w:szCs w:val="24"/>
        </w:rPr>
        <w:t>б или в на чл. 1 от Регламент (ЕС) № 1407/2013, както и в един или повече сектори  или дейности обхванати от цитирания регламент за таван се използва определения в член 3, параграф 2 от Регламент (ЕС) № 1407/2013, при условие че се гарантира чрез подходящи средства — чрез разделение/</w:t>
      </w:r>
      <w:proofErr w:type="spellStart"/>
      <w:r w:rsidRPr="000441CA">
        <w:rPr>
          <w:rFonts w:asciiTheme="minorHAnsi" w:hAnsiTheme="minorHAnsi" w:cstheme="minorHAnsi"/>
          <w:sz w:val="24"/>
          <w:szCs w:val="24"/>
        </w:rPr>
        <w:t>демаркация</w:t>
      </w:r>
      <w:proofErr w:type="spellEnd"/>
      <w:r w:rsidRPr="000441CA">
        <w:rPr>
          <w:rFonts w:asciiTheme="minorHAnsi" w:hAnsiTheme="minorHAnsi" w:cstheme="minorHAnsi"/>
          <w:sz w:val="24"/>
          <w:szCs w:val="24"/>
        </w:rPr>
        <w:t xml:space="preserve"> на дейностите или разграничаване на разходите, че дейностите в сектора посочени в параграф 1, букви а,</w:t>
      </w:r>
      <w:r w:rsidR="00885195">
        <w:rPr>
          <w:rFonts w:asciiTheme="minorHAnsi" w:hAnsiTheme="minorHAnsi" w:cstheme="minorHAnsi"/>
          <w:sz w:val="24"/>
          <w:szCs w:val="24"/>
        </w:rPr>
        <w:t xml:space="preserve"> </w:t>
      </w:r>
      <w:r w:rsidRPr="000441CA">
        <w:rPr>
          <w:rFonts w:asciiTheme="minorHAnsi" w:hAnsiTheme="minorHAnsi" w:cstheme="minorHAnsi"/>
          <w:sz w:val="24"/>
          <w:szCs w:val="24"/>
        </w:rPr>
        <w:t xml:space="preserve">б или в не се ползват от помощи </w:t>
      </w:r>
      <w:proofErr w:type="spellStart"/>
      <w:r w:rsidRPr="000441CA">
        <w:rPr>
          <w:rFonts w:asciiTheme="minorHAnsi" w:hAnsiTheme="minorHAnsi" w:cstheme="minorHAnsi"/>
          <w:sz w:val="24"/>
          <w:szCs w:val="24"/>
        </w:rPr>
        <w:t>de</w:t>
      </w:r>
      <w:proofErr w:type="spellEnd"/>
      <w:r w:rsidRPr="000441CA">
        <w:rPr>
          <w:rFonts w:asciiTheme="minorHAnsi" w:hAnsiTheme="minorHAnsi" w:cstheme="minorHAnsi"/>
          <w:sz w:val="24"/>
          <w:szCs w:val="24"/>
        </w:rPr>
        <w:t xml:space="preserve"> </w:t>
      </w:r>
      <w:proofErr w:type="spellStart"/>
      <w:r w:rsidRPr="000441CA">
        <w:rPr>
          <w:rFonts w:asciiTheme="minorHAnsi" w:hAnsiTheme="minorHAnsi" w:cstheme="minorHAnsi"/>
          <w:sz w:val="24"/>
          <w:szCs w:val="24"/>
        </w:rPr>
        <w:t>minimis</w:t>
      </w:r>
      <w:proofErr w:type="spellEnd"/>
      <w:r w:rsidRPr="000441CA">
        <w:rPr>
          <w:rFonts w:asciiTheme="minorHAnsi" w:hAnsiTheme="minorHAnsi" w:cstheme="minorHAnsi"/>
          <w:sz w:val="24"/>
          <w:szCs w:val="24"/>
        </w:rPr>
        <w:t>, предоставени в съответствие с Регламент (ЕС) № 1407/2013.</w:t>
      </w:r>
    </w:p>
    <w:p w14:paraId="5DE83C71"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2.</w:t>
      </w:r>
      <w:r w:rsidRPr="000441CA">
        <w:rPr>
          <w:rFonts w:asciiTheme="minorHAnsi" w:hAnsiTheme="minorHAnsi" w:cstheme="minorHAnsi"/>
          <w:sz w:val="24"/>
          <w:szCs w:val="24"/>
          <w:shd w:val="clear" w:color="auto" w:fill="FEFEFE"/>
        </w:rPr>
        <w:tab/>
        <w:t xml:space="preserve">Максималният размер на помощта по режим </w:t>
      </w:r>
      <w:proofErr w:type="spellStart"/>
      <w:r w:rsidRPr="000441CA">
        <w:rPr>
          <w:rFonts w:asciiTheme="minorHAnsi" w:hAnsiTheme="minorHAnsi" w:cstheme="minorHAnsi"/>
          <w:sz w:val="24"/>
          <w:szCs w:val="24"/>
          <w:shd w:val="clear" w:color="auto" w:fill="FEFEFE"/>
        </w:rPr>
        <w:t>de</w:t>
      </w:r>
      <w:proofErr w:type="spellEnd"/>
      <w:r w:rsidRPr="000441CA">
        <w:rPr>
          <w:rFonts w:asciiTheme="minorHAnsi" w:hAnsiTheme="minorHAnsi" w:cstheme="minorHAnsi"/>
          <w:sz w:val="24"/>
          <w:szCs w:val="24"/>
          <w:shd w:val="clear" w:color="auto" w:fill="FEFEFE"/>
        </w:rPr>
        <w:t xml:space="preserve"> </w:t>
      </w:r>
      <w:proofErr w:type="spellStart"/>
      <w:r w:rsidRPr="000441CA">
        <w:rPr>
          <w:rFonts w:asciiTheme="minorHAnsi" w:hAnsiTheme="minorHAnsi" w:cstheme="minorHAnsi"/>
          <w:sz w:val="24"/>
          <w:szCs w:val="24"/>
          <w:shd w:val="clear" w:color="auto" w:fill="FEFEFE"/>
        </w:rPr>
        <w:t>minimis</w:t>
      </w:r>
      <w:proofErr w:type="spellEnd"/>
      <w:r w:rsidRPr="000441CA">
        <w:rPr>
          <w:rFonts w:asciiTheme="minorHAnsi" w:hAnsiTheme="minorHAnsi" w:cstheme="minorHAnsi"/>
          <w:sz w:val="24"/>
          <w:szCs w:val="24"/>
          <w:shd w:val="clear" w:color="auto" w:fill="FEFEFE"/>
        </w:rPr>
        <w:t xml:space="preserve">, за която се кандидатства, заедно с другите получени минимални помощи, не може да надхвърля левовата равностойност на 200 000 евро и съответно левовата равностойност на 100 000 евро, в случай на едно и също предприятие, което осъществява </w:t>
      </w:r>
      <w:r w:rsidR="002F25F5">
        <w:rPr>
          <w:rFonts w:asciiTheme="minorHAnsi" w:hAnsiTheme="minorHAnsi" w:cstheme="minorHAnsi"/>
          <w:sz w:val="24"/>
          <w:szCs w:val="24"/>
          <w:shd w:val="clear" w:color="auto" w:fill="FEFEFE"/>
        </w:rPr>
        <w:t>автомобилни</w:t>
      </w:r>
      <w:r w:rsidR="002F25F5" w:rsidRPr="000441CA">
        <w:rPr>
          <w:rFonts w:asciiTheme="minorHAnsi" w:hAnsiTheme="minorHAnsi" w:cstheme="minorHAnsi"/>
          <w:sz w:val="24"/>
          <w:szCs w:val="24"/>
          <w:shd w:val="clear" w:color="auto" w:fill="FEFEFE"/>
        </w:rPr>
        <w:t xml:space="preserve"> </w:t>
      </w:r>
      <w:r w:rsidRPr="000441CA">
        <w:rPr>
          <w:rFonts w:asciiTheme="minorHAnsi" w:hAnsiTheme="minorHAnsi" w:cstheme="minorHAnsi"/>
          <w:sz w:val="24"/>
          <w:szCs w:val="24"/>
          <w:shd w:val="clear" w:color="auto" w:fill="FEFEFE"/>
        </w:rPr>
        <w:t xml:space="preserve">товарни превози за чужда сметка или срещу възнаграждение, за период от три </w:t>
      </w:r>
      <w:bookmarkStart w:id="40" w:name="_Hlk21611310"/>
      <w:r w:rsidR="00501385">
        <w:rPr>
          <w:rFonts w:asciiTheme="minorHAnsi" w:hAnsiTheme="minorHAnsi" w:cstheme="minorHAnsi"/>
          <w:sz w:val="24"/>
          <w:szCs w:val="24"/>
          <w:shd w:val="clear" w:color="auto" w:fill="FEFEFE"/>
        </w:rPr>
        <w:t>бюджетни</w:t>
      </w:r>
      <w:bookmarkEnd w:id="40"/>
      <w:r w:rsidR="00501385" w:rsidRPr="000441CA">
        <w:rPr>
          <w:rFonts w:asciiTheme="minorHAnsi" w:hAnsiTheme="minorHAnsi" w:cstheme="minorHAnsi"/>
          <w:sz w:val="24"/>
          <w:szCs w:val="24"/>
          <w:shd w:val="clear" w:color="auto" w:fill="FEFEFE"/>
        </w:rPr>
        <w:t xml:space="preserve"> </w:t>
      </w:r>
      <w:r w:rsidRPr="000441CA">
        <w:rPr>
          <w:rFonts w:asciiTheme="minorHAnsi" w:hAnsiTheme="minorHAnsi" w:cstheme="minorHAnsi"/>
          <w:sz w:val="24"/>
          <w:szCs w:val="24"/>
          <w:shd w:val="clear" w:color="auto" w:fill="FEFEFE"/>
        </w:rPr>
        <w:t>години.</w:t>
      </w:r>
      <w:r w:rsidR="002F25F5">
        <w:rPr>
          <w:rFonts w:asciiTheme="minorHAnsi" w:hAnsiTheme="minorHAnsi" w:cstheme="minorHAnsi"/>
          <w:sz w:val="24"/>
          <w:szCs w:val="24"/>
          <w:shd w:val="clear" w:color="auto" w:fill="FEFEFE"/>
        </w:rPr>
        <w:t xml:space="preserve"> Тази </w:t>
      </w:r>
      <w:r w:rsidR="002F25F5" w:rsidRPr="000441CA">
        <w:rPr>
          <w:rFonts w:asciiTheme="minorHAnsi" w:hAnsiTheme="minorHAnsi" w:cstheme="minorHAnsi"/>
          <w:sz w:val="24"/>
          <w:szCs w:val="24"/>
          <w:shd w:val="clear" w:color="auto" w:fill="FEFEFE"/>
        </w:rPr>
        <w:t xml:space="preserve">помощ </w:t>
      </w:r>
      <w:proofErr w:type="spellStart"/>
      <w:r w:rsidR="002F25F5" w:rsidRPr="000441CA">
        <w:rPr>
          <w:rFonts w:asciiTheme="minorHAnsi" w:hAnsiTheme="minorHAnsi" w:cstheme="minorHAnsi"/>
          <w:sz w:val="24"/>
          <w:szCs w:val="24"/>
          <w:shd w:val="clear" w:color="auto" w:fill="FEFEFE"/>
        </w:rPr>
        <w:t>de</w:t>
      </w:r>
      <w:proofErr w:type="spellEnd"/>
      <w:r w:rsidR="002F25F5" w:rsidRPr="000441CA">
        <w:rPr>
          <w:rFonts w:asciiTheme="minorHAnsi" w:hAnsiTheme="minorHAnsi" w:cstheme="minorHAnsi"/>
          <w:sz w:val="24"/>
          <w:szCs w:val="24"/>
          <w:shd w:val="clear" w:color="auto" w:fill="FEFEFE"/>
        </w:rPr>
        <w:t xml:space="preserve"> </w:t>
      </w:r>
      <w:proofErr w:type="spellStart"/>
      <w:r w:rsidR="002F25F5" w:rsidRPr="000441CA">
        <w:rPr>
          <w:rFonts w:asciiTheme="minorHAnsi" w:hAnsiTheme="minorHAnsi" w:cstheme="minorHAnsi"/>
          <w:sz w:val="24"/>
          <w:szCs w:val="24"/>
          <w:shd w:val="clear" w:color="auto" w:fill="FEFEFE"/>
        </w:rPr>
        <w:t>minimis</w:t>
      </w:r>
      <w:proofErr w:type="spellEnd"/>
      <w:r w:rsidR="002F25F5" w:rsidRPr="000441CA">
        <w:rPr>
          <w:rFonts w:asciiTheme="minorHAnsi" w:hAnsiTheme="minorHAnsi" w:cstheme="minorHAnsi"/>
          <w:sz w:val="24"/>
          <w:szCs w:val="24"/>
          <w:shd w:val="clear" w:color="auto" w:fill="FEFEFE"/>
        </w:rPr>
        <w:t xml:space="preserve"> не се използва за придобиване</w:t>
      </w:r>
      <w:r w:rsidR="002F25F5">
        <w:rPr>
          <w:rFonts w:asciiTheme="minorHAnsi" w:hAnsiTheme="minorHAnsi" w:cstheme="minorHAnsi"/>
          <w:sz w:val="24"/>
          <w:szCs w:val="24"/>
          <w:shd w:val="clear" w:color="auto" w:fill="FEFEFE"/>
        </w:rPr>
        <w:t xml:space="preserve">то на </w:t>
      </w:r>
      <w:r w:rsidR="002F25F5" w:rsidRPr="000441CA">
        <w:rPr>
          <w:rFonts w:asciiTheme="minorHAnsi" w:hAnsiTheme="minorHAnsi" w:cstheme="minorHAnsi"/>
          <w:sz w:val="24"/>
          <w:szCs w:val="24"/>
          <w:shd w:val="clear" w:color="auto" w:fill="FEFEFE"/>
        </w:rPr>
        <w:t>товарни автомобили</w:t>
      </w:r>
      <w:r w:rsidR="002F25F5">
        <w:rPr>
          <w:rFonts w:asciiTheme="minorHAnsi" w:hAnsiTheme="minorHAnsi" w:cstheme="minorHAnsi"/>
          <w:sz w:val="24"/>
          <w:szCs w:val="24"/>
          <w:shd w:val="clear" w:color="auto" w:fill="FEFEFE"/>
        </w:rPr>
        <w:t xml:space="preserve"> за автомобилен транспорт</w:t>
      </w:r>
      <w:r w:rsidR="002F25F5" w:rsidRPr="000441CA">
        <w:rPr>
          <w:rFonts w:asciiTheme="minorHAnsi" w:hAnsiTheme="minorHAnsi" w:cstheme="minorHAnsi"/>
          <w:sz w:val="24"/>
          <w:szCs w:val="24"/>
          <w:shd w:val="clear" w:color="auto" w:fill="FEFEFE"/>
        </w:rPr>
        <w:t>.</w:t>
      </w:r>
    </w:p>
    <w:p w14:paraId="31639A70" w14:textId="0C04345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3.</w:t>
      </w:r>
      <w:r w:rsidRPr="000441CA">
        <w:rPr>
          <w:rFonts w:asciiTheme="minorHAnsi" w:hAnsiTheme="minorHAnsi" w:cstheme="minorHAnsi"/>
          <w:sz w:val="24"/>
          <w:szCs w:val="24"/>
          <w:shd w:val="clear" w:color="auto" w:fill="FEFEFE"/>
        </w:rPr>
        <w:tab/>
        <w:t xml:space="preserve">Ако дадено предприятие изпълнява </w:t>
      </w:r>
      <w:r w:rsidR="00A76ADD">
        <w:rPr>
          <w:rFonts w:asciiTheme="minorHAnsi" w:hAnsiTheme="minorHAnsi" w:cstheme="minorHAnsi"/>
          <w:sz w:val="24"/>
          <w:szCs w:val="24"/>
          <w:shd w:val="clear" w:color="auto" w:fill="FEFEFE"/>
        </w:rPr>
        <w:t>автомобилни</w:t>
      </w:r>
      <w:r w:rsidRPr="000441CA">
        <w:rPr>
          <w:rFonts w:asciiTheme="minorHAnsi" w:hAnsiTheme="minorHAnsi" w:cstheme="minorHAnsi"/>
          <w:sz w:val="24"/>
          <w:szCs w:val="24"/>
          <w:shd w:val="clear" w:color="auto" w:fill="FEFEFE"/>
        </w:rPr>
        <w:t xml:space="preserve"> товарни превози за чужда сметка или срещу възнаграждение, както и ако извършва други дейности, за които се прилага таванът от 200 000 EUR, таванът от 200 000 EUR се прилага за предприятието, при условие че съответната държава членка гарант</w:t>
      </w:r>
      <w:r w:rsidR="006718F5">
        <w:rPr>
          <w:rFonts w:asciiTheme="minorHAnsi" w:hAnsiTheme="minorHAnsi" w:cstheme="minorHAnsi"/>
          <w:sz w:val="24"/>
          <w:szCs w:val="24"/>
          <w:shd w:val="clear" w:color="auto" w:fill="FEFEFE"/>
        </w:rPr>
        <w:t>и</w:t>
      </w:r>
      <w:r w:rsidRPr="000441CA">
        <w:rPr>
          <w:rFonts w:asciiTheme="minorHAnsi" w:hAnsiTheme="minorHAnsi" w:cstheme="minorHAnsi"/>
          <w:sz w:val="24"/>
          <w:szCs w:val="24"/>
          <w:shd w:val="clear" w:color="auto" w:fill="FEFEFE"/>
        </w:rPr>
        <w:t xml:space="preserve">ра посредством подходящи средства, като например отделяне на дейностите или разграничаване на разходите, че помощите от дейността по </w:t>
      </w:r>
      <w:r w:rsidR="002F25F5">
        <w:rPr>
          <w:rFonts w:asciiTheme="minorHAnsi" w:hAnsiTheme="minorHAnsi" w:cstheme="minorHAnsi"/>
          <w:sz w:val="24"/>
          <w:szCs w:val="24"/>
          <w:shd w:val="clear" w:color="auto" w:fill="FEFEFE"/>
        </w:rPr>
        <w:t xml:space="preserve">автомобилни </w:t>
      </w:r>
      <w:r w:rsidRPr="000441CA">
        <w:rPr>
          <w:rFonts w:asciiTheme="minorHAnsi" w:hAnsiTheme="minorHAnsi" w:cstheme="minorHAnsi"/>
          <w:sz w:val="24"/>
          <w:szCs w:val="24"/>
          <w:shd w:val="clear" w:color="auto" w:fill="FEFEFE"/>
        </w:rPr>
        <w:t xml:space="preserve"> товарни превози не надвишава 100 000 EUR и че </w:t>
      </w:r>
      <w:bookmarkStart w:id="41" w:name="_Hlk21611465"/>
      <w:r w:rsidRPr="000441CA">
        <w:rPr>
          <w:rFonts w:asciiTheme="minorHAnsi" w:hAnsiTheme="minorHAnsi" w:cstheme="minorHAnsi"/>
          <w:sz w:val="24"/>
          <w:szCs w:val="24"/>
          <w:shd w:val="clear" w:color="auto" w:fill="FEFEFE"/>
        </w:rPr>
        <w:t xml:space="preserve">помощите </w:t>
      </w:r>
      <w:proofErr w:type="spellStart"/>
      <w:r w:rsidRPr="000441CA">
        <w:rPr>
          <w:rFonts w:asciiTheme="minorHAnsi" w:hAnsiTheme="minorHAnsi" w:cstheme="minorHAnsi"/>
          <w:sz w:val="24"/>
          <w:szCs w:val="24"/>
          <w:shd w:val="clear" w:color="auto" w:fill="FEFEFE"/>
        </w:rPr>
        <w:t>de</w:t>
      </w:r>
      <w:proofErr w:type="spellEnd"/>
      <w:r w:rsidRPr="000441CA">
        <w:rPr>
          <w:rFonts w:asciiTheme="minorHAnsi" w:hAnsiTheme="minorHAnsi" w:cstheme="minorHAnsi"/>
          <w:sz w:val="24"/>
          <w:szCs w:val="24"/>
          <w:shd w:val="clear" w:color="auto" w:fill="FEFEFE"/>
        </w:rPr>
        <w:t xml:space="preserve"> </w:t>
      </w:r>
      <w:proofErr w:type="spellStart"/>
      <w:r w:rsidRPr="000441CA">
        <w:rPr>
          <w:rFonts w:asciiTheme="minorHAnsi" w:hAnsiTheme="minorHAnsi" w:cstheme="minorHAnsi"/>
          <w:sz w:val="24"/>
          <w:szCs w:val="24"/>
          <w:shd w:val="clear" w:color="auto" w:fill="FEFEFE"/>
        </w:rPr>
        <w:t>minimis</w:t>
      </w:r>
      <w:proofErr w:type="spellEnd"/>
      <w:r w:rsidRPr="000441CA">
        <w:rPr>
          <w:rFonts w:asciiTheme="minorHAnsi" w:hAnsiTheme="minorHAnsi" w:cstheme="minorHAnsi"/>
          <w:sz w:val="24"/>
          <w:szCs w:val="24"/>
          <w:shd w:val="clear" w:color="auto" w:fill="FEFEFE"/>
        </w:rPr>
        <w:t xml:space="preserve"> не се използват за придобиване на товарни автомобили.</w:t>
      </w:r>
      <w:bookmarkEnd w:id="41"/>
    </w:p>
    <w:p w14:paraId="552876EE"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4.</w:t>
      </w:r>
      <w:r w:rsidRPr="000441CA">
        <w:rPr>
          <w:rFonts w:asciiTheme="minorHAnsi" w:hAnsiTheme="minorHAnsi" w:cstheme="minorHAnsi"/>
          <w:sz w:val="24"/>
          <w:szCs w:val="24"/>
          <w:shd w:val="clear" w:color="auto" w:fill="FEFEFE"/>
        </w:rPr>
        <w:tab/>
        <w:t xml:space="preserve">Помощта се смята за отпусната от момента на подписване на договор за предоставяне на финансова помощ.  </w:t>
      </w:r>
    </w:p>
    <w:p w14:paraId="0C6763CD"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5.</w:t>
      </w:r>
      <w:r w:rsidRPr="000441CA">
        <w:rPr>
          <w:rFonts w:asciiTheme="minorHAnsi" w:hAnsiTheme="minorHAnsi" w:cstheme="minorHAnsi"/>
          <w:sz w:val="24"/>
          <w:szCs w:val="24"/>
          <w:shd w:val="clear" w:color="auto" w:fill="FEFEFE"/>
        </w:rPr>
        <w:tab/>
        <w:t>Размерът на получените минимални помощи се определя като сбор от помощта, за която се кандидатства и получената минимална помощ на територията на Република България от:</w:t>
      </w:r>
    </w:p>
    <w:p w14:paraId="756C730E" w14:textId="77777777" w:rsidR="00037144" w:rsidRPr="000441CA" w:rsidRDefault="00037144" w:rsidP="00037144">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 предприятието кандидат;</w:t>
      </w:r>
    </w:p>
    <w:p w14:paraId="5C86DA25" w14:textId="77777777" w:rsidR="00ED7A66" w:rsidRDefault="00037144" w:rsidP="00ED7A6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shd w:val="clear" w:color="auto" w:fill="FEFEFE"/>
        </w:rPr>
      </w:pPr>
      <w:r w:rsidRPr="000441CA">
        <w:rPr>
          <w:rFonts w:asciiTheme="minorHAnsi" w:hAnsiTheme="minorHAnsi" w:cstheme="minorHAnsi"/>
          <w:sz w:val="24"/>
          <w:szCs w:val="24"/>
          <w:shd w:val="clear" w:color="auto" w:fill="FEFEFE"/>
        </w:rPr>
        <w:t>• предприятията</w:t>
      </w:r>
      <w:r w:rsidR="006938B3" w:rsidRPr="000441CA">
        <w:rPr>
          <w:rFonts w:asciiTheme="minorHAnsi" w:hAnsiTheme="minorHAnsi" w:cstheme="minorHAnsi"/>
          <w:b/>
          <w:sz w:val="24"/>
          <w:szCs w:val="24"/>
          <w:vertAlign w:val="superscript"/>
          <w:lang w:eastAsia="pl-PL"/>
        </w:rPr>
        <w:t xml:space="preserve"> </w:t>
      </w:r>
      <w:r w:rsidR="006938B3" w:rsidRPr="000441CA">
        <w:rPr>
          <w:rFonts w:asciiTheme="minorHAnsi" w:hAnsiTheme="minorHAnsi" w:cstheme="minorHAnsi"/>
          <w:b/>
          <w:sz w:val="24"/>
          <w:szCs w:val="24"/>
          <w:shd w:val="clear" w:color="auto" w:fill="FEFEFE"/>
          <w:vertAlign w:val="superscript"/>
        </w:rPr>
        <w:footnoteReference w:id="1"/>
      </w:r>
      <w:r w:rsidR="006938B3" w:rsidRPr="000441CA">
        <w:rPr>
          <w:rFonts w:asciiTheme="minorHAnsi" w:hAnsiTheme="minorHAnsi" w:cstheme="minorHAnsi"/>
          <w:sz w:val="24"/>
          <w:szCs w:val="24"/>
          <w:shd w:val="clear" w:color="auto" w:fill="FEFEFE"/>
        </w:rPr>
        <w:t xml:space="preserve"> </w:t>
      </w:r>
      <w:r w:rsidRPr="000441CA">
        <w:rPr>
          <w:rFonts w:asciiTheme="minorHAnsi" w:hAnsiTheme="minorHAnsi" w:cstheme="minorHAnsi"/>
          <w:sz w:val="24"/>
          <w:szCs w:val="24"/>
          <w:shd w:val="clear" w:color="auto" w:fill="FEFEFE"/>
        </w:rPr>
        <w:t xml:space="preserve">, с които предприятието кандидат образува „едно и също предприятие“   по смисъла на чл. 2, </w:t>
      </w:r>
      <w:proofErr w:type="spellStart"/>
      <w:r w:rsidRPr="000441CA">
        <w:rPr>
          <w:rFonts w:asciiTheme="minorHAnsi" w:hAnsiTheme="minorHAnsi" w:cstheme="minorHAnsi"/>
          <w:sz w:val="24"/>
          <w:szCs w:val="24"/>
          <w:shd w:val="clear" w:color="auto" w:fill="FEFEFE"/>
        </w:rPr>
        <w:t>пар</w:t>
      </w:r>
      <w:proofErr w:type="spellEnd"/>
      <w:r w:rsidRPr="000441CA">
        <w:rPr>
          <w:rFonts w:asciiTheme="minorHAnsi" w:hAnsiTheme="minorHAnsi" w:cstheme="minorHAnsi"/>
          <w:sz w:val="24"/>
          <w:szCs w:val="24"/>
          <w:shd w:val="clear" w:color="auto" w:fill="FEFEFE"/>
        </w:rPr>
        <w:t>. 2 на Регламент (ЕС) № 1407/2013;</w:t>
      </w:r>
    </w:p>
    <w:p w14:paraId="3C6B933C" w14:textId="62CD1917" w:rsidR="00ED7A66" w:rsidRDefault="00E671EF" w:rsidP="00ED7A6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rPr>
      </w:pPr>
      <w:r w:rsidRPr="000441CA">
        <w:rPr>
          <w:rFonts w:asciiTheme="minorHAnsi" w:hAnsiTheme="minorHAnsi" w:cstheme="minorHAnsi"/>
          <w:sz w:val="24"/>
          <w:szCs w:val="24"/>
        </w:rPr>
        <w:t>•</w:t>
      </w:r>
      <w:r w:rsidR="00885195">
        <w:rPr>
          <w:rFonts w:asciiTheme="minorHAnsi" w:hAnsiTheme="minorHAnsi" w:cstheme="minorHAnsi"/>
          <w:sz w:val="24"/>
          <w:szCs w:val="24"/>
        </w:rPr>
        <w:t xml:space="preserve"> </w:t>
      </w:r>
      <w:r w:rsidR="005B1167" w:rsidRPr="000441CA">
        <w:rPr>
          <w:rFonts w:asciiTheme="minorHAnsi" w:hAnsiTheme="minorHAnsi" w:cstheme="minorHAnsi"/>
          <w:sz w:val="24"/>
          <w:szCs w:val="24"/>
        </w:rPr>
        <w:t xml:space="preserve">всички предприятия, които са се влели, слели с или са придобити от някое от предприятията,  образуващи „едно и също предприятие“ с предприятието кандидат, съгласно чл. 3, </w:t>
      </w:r>
      <w:proofErr w:type="spellStart"/>
      <w:r w:rsidR="005B1167" w:rsidRPr="000441CA">
        <w:rPr>
          <w:rFonts w:asciiTheme="minorHAnsi" w:hAnsiTheme="minorHAnsi" w:cstheme="minorHAnsi"/>
          <w:sz w:val="24"/>
          <w:szCs w:val="24"/>
        </w:rPr>
        <w:t>пар</w:t>
      </w:r>
      <w:proofErr w:type="spellEnd"/>
      <w:r w:rsidR="005B1167" w:rsidRPr="000441CA">
        <w:rPr>
          <w:rFonts w:asciiTheme="minorHAnsi" w:hAnsiTheme="minorHAnsi" w:cstheme="minorHAnsi"/>
          <w:sz w:val="24"/>
          <w:szCs w:val="24"/>
        </w:rPr>
        <w:t>. 8 на Регламент (ЕС) № 1407/2013;</w:t>
      </w:r>
    </w:p>
    <w:p w14:paraId="05FC3DD1" w14:textId="77777777" w:rsidR="00ED7A66" w:rsidRDefault="005B1167" w:rsidP="00ED7A6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rPr>
      </w:pPr>
      <w:r w:rsidRPr="000441CA">
        <w:rPr>
          <w:rFonts w:asciiTheme="minorHAnsi" w:hAnsiTheme="minorHAnsi" w:cstheme="minorHAnsi"/>
          <w:sz w:val="24"/>
          <w:szCs w:val="24"/>
        </w:rPr>
        <w:t xml:space="preserve">• предприятията, образуващи „едно и също предприятие“ с предприятието кандидат, които са се възползвали от помощ </w:t>
      </w:r>
      <w:proofErr w:type="spellStart"/>
      <w:r w:rsidRPr="000441CA">
        <w:rPr>
          <w:rFonts w:asciiTheme="minorHAnsi" w:hAnsiTheme="minorHAnsi" w:cstheme="minorHAnsi"/>
          <w:sz w:val="24"/>
          <w:szCs w:val="24"/>
        </w:rPr>
        <w:t>de</w:t>
      </w:r>
      <w:proofErr w:type="spellEnd"/>
      <w:r w:rsidRPr="000441CA">
        <w:rPr>
          <w:rFonts w:asciiTheme="minorHAnsi" w:hAnsiTheme="minorHAnsi" w:cstheme="minorHAnsi"/>
          <w:sz w:val="24"/>
          <w:szCs w:val="24"/>
        </w:rPr>
        <w:t xml:space="preserve"> </w:t>
      </w:r>
      <w:proofErr w:type="spellStart"/>
      <w:r w:rsidRPr="000441CA">
        <w:rPr>
          <w:rFonts w:asciiTheme="minorHAnsi" w:hAnsiTheme="minorHAnsi" w:cstheme="minorHAnsi"/>
          <w:sz w:val="24"/>
          <w:szCs w:val="24"/>
        </w:rPr>
        <w:t>minimis</w:t>
      </w:r>
      <w:proofErr w:type="spellEnd"/>
      <w:r w:rsidRPr="000441CA">
        <w:rPr>
          <w:rFonts w:asciiTheme="minorHAnsi" w:hAnsiTheme="minorHAnsi" w:cstheme="minorHAnsi"/>
          <w:sz w:val="24"/>
          <w:szCs w:val="24"/>
        </w:rPr>
        <w:t xml:space="preserve">, получена преди разделяне или отделяне, съгласно чл. 3, </w:t>
      </w:r>
      <w:proofErr w:type="spellStart"/>
      <w:r w:rsidRPr="000441CA">
        <w:rPr>
          <w:rFonts w:asciiTheme="minorHAnsi" w:hAnsiTheme="minorHAnsi" w:cstheme="minorHAnsi"/>
          <w:sz w:val="24"/>
          <w:szCs w:val="24"/>
        </w:rPr>
        <w:t>пар</w:t>
      </w:r>
      <w:proofErr w:type="spellEnd"/>
      <w:r w:rsidRPr="000441CA">
        <w:rPr>
          <w:rFonts w:asciiTheme="minorHAnsi" w:hAnsiTheme="minorHAnsi" w:cstheme="minorHAnsi"/>
          <w:sz w:val="24"/>
          <w:szCs w:val="24"/>
        </w:rPr>
        <w:t>. 9 от Регламент (ЕС) № 1407/2013.</w:t>
      </w:r>
    </w:p>
    <w:p w14:paraId="38DC264F" w14:textId="77777777" w:rsidR="00ED7A66" w:rsidRDefault="005B1167" w:rsidP="00ED7A66">
      <w:pPr>
        <w:widowControl w:val="0"/>
        <w:pBdr>
          <w:top w:val="single" w:sz="4" w:space="1" w:color="auto"/>
          <w:left w:val="single" w:sz="4" w:space="4" w:color="auto"/>
          <w:bottom w:val="single" w:sz="4" w:space="1" w:color="auto"/>
          <w:right w:val="single" w:sz="4" w:space="4" w:color="auto"/>
        </w:pBdr>
        <w:ind w:right="-14"/>
        <w:jc w:val="both"/>
        <w:rPr>
          <w:rFonts w:asciiTheme="minorHAnsi" w:hAnsiTheme="minorHAnsi" w:cstheme="minorHAnsi"/>
          <w:sz w:val="24"/>
          <w:szCs w:val="24"/>
        </w:rPr>
      </w:pPr>
      <w:r w:rsidRPr="000441CA">
        <w:rPr>
          <w:rFonts w:asciiTheme="minorHAnsi" w:hAnsiTheme="minorHAnsi" w:cstheme="minorHAnsi"/>
          <w:sz w:val="24"/>
          <w:szCs w:val="24"/>
        </w:rPr>
        <w:t>6.</w:t>
      </w:r>
      <w:r w:rsidRPr="000441CA">
        <w:rPr>
          <w:rFonts w:asciiTheme="minorHAnsi" w:hAnsiTheme="minorHAnsi" w:cstheme="minorHAnsi"/>
          <w:sz w:val="24"/>
          <w:szCs w:val="24"/>
        </w:rPr>
        <w:tab/>
        <w:t>Натрупването в рамките на едно и също предприятие е съгласно разпоредбите на и чл. 5 на Регламент (ЕС) № 1407/2013:</w:t>
      </w:r>
    </w:p>
    <w:p w14:paraId="70B6850E" w14:textId="1858A402"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w:t>
      </w:r>
      <w:r w:rsidRPr="000441CA">
        <w:rPr>
          <w:rFonts w:asciiTheme="minorHAnsi" w:hAnsiTheme="minorHAnsi" w:cstheme="minorHAnsi"/>
          <w:sz w:val="24"/>
          <w:szCs w:val="24"/>
        </w:rPr>
        <w:tab/>
        <w:t>Когато дадено предприятие попада в приложното поле на Регламент (ЕС) № 1407/2013 помощ</w:t>
      </w:r>
      <w:r w:rsidR="006718F5">
        <w:rPr>
          <w:rFonts w:asciiTheme="minorHAnsi" w:hAnsiTheme="minorHAnsi" w:cstheme="minorHAnsi"/>
          <w:sz w:val="24"/>
          <w:szCs w:val="24"/>
        </w:rPr>
        <w:t>т</w:t>
      </w:r>
      <w:r w:rsidRPr="000441CA">
        <w:rPr>
          <w:rFonts w:asciiTheme="minorHAnsi" w:hAnsiTheme="minorHAnsi" w:cstheme="minorHAnsi"/>
          <w:sz w:val="24"/>
          <w:szCs w:val="24"/>
        </w:rPr>
        <w:t xml:space="preserve">а </w:t>
      </w:r>
      <w:proofErr w:type="spellStart"/>
      <w:r w:rsidRPr="000441CA">
        <w:rPr>
          <w:rFonts w:asciiTheme="minorHAnsi" w:hAnsiTheme="minorHAnsi" w:cstheme="minorHAnsi"/>
          <w:sz w:val="24"/>
          <w:szCs w:val="24"/>
        </w:rPr>
        <w:t>de</w:t>
      </w:r>
      <w:proofErr w:type="spellEnd"/>
      <w:r w:rsidRPr="000441CA">
        <w:rPr>
          <w:rFonts w:asciiTheme="minorHAnsi" w:hAnsiTheme="minorHAnsi" w:cstheme="minorHAnsi"/>
          <w:sz w:val="24"/>
          <w:szCs w:val="24"/>
        </w:rPr>
        <w:t xml:space="preserve"> </w:t>
      </w:r>
      <w:proofErr w:type="spellStart"/>
      <w:r w:rsidRPr="000441CA">
        <w:rPr>
          <w:rFonts w:asciiTheme="minorHAnsi" w:hAnsiTheme="minorHAnsi" w:cstheme="minorHAnsi"/>
          <w:sz w:val="24"/>
          <w:szCs w:val="24"/>
        </w:rPr>
        <w:t>minimis</w:t>
      </w:r>
      <w:proofErr w:type="spellEnd"/>
      <w:r w:rsidRPr="000441CA">
        <w:rPr>
          <w:rFonts w:asciiTheme="minorHAnsi" w:hAnsiTheme="minorHAnsi" w:cstheme="minorHAnsi"/>
          <w:sz w:val="24"/>
          <w:szCs w:val="24"/>
        </w:rPr>
        <w:t xml:space="preserve"> предоставена за него съгласно регламента може да се </w:t>
      </w:r>
      <w:proofErr w:type="spellStart"/>
      <w:r w:rsidRPr="000441CA">
        <w:rPr>
          <w:rFonts w:asciiTheme="minorHAnsi" w:hAnsiTheme="minorHAnsi" w:cstheme="minorHAnsi"/>
          <w:sz w:val="24"/>
          <w:szCs w:val="24"/>
        </w:rPr>
        <w:t>кумулира</w:t>
      </w:r>
      <w:proofErr w:type="spellEnd"/>
      <w:r w:rsidRPr="000441CA">
        <w:rPr>
          <w:rFonts w:asciiTheme="minorHAnsi" w:hAnsiTheme="minorHAnsi" w:cstheme="minorHAnsi"/>
          <w:sz w:val="24"/>
          <w:szCs w:val="24"/>
        </w:rPr>
        <w:t xml:space="preserve"> с помощ </w:t>
      </w:r>
      <w:proofErr w:type="spellStart"/>
      <w:r w:rsidRPr="000441CA">
        <w:rPr>
          <w:rFonts w:asciiTheme="minorHAnsi" w:hAnsiTheme="minorHAnsi" w:cstheme="minorHAnsi"/>
          <w:sz w:val="24"/>
          <w:szCs w:val="24"/>
        </w:rPr>
        <w:t>de</w:t>
      </w:r>
      <w:proofErr w:type="spellEnd"/>
      <w:r w:rsidRPr="000441CA">
        <w:rPr>
          <w:rFonts w:asciiTheme="minorHAnsi" w:hAnsiTheme="minorHAnsi" w:cstheme="minorHAnsi"/>
          <w:sz w:val="24"/>
          <w:szCs w:val="24"/>
        </w:rPr>
        <w:t xml:space="preserve"> </w:t>
      </w:r>
      <w:proofErr w:type="spellStart"/>
      <w:r w:rsidRPr="000441CA">
        <w:rPr>
          <w:rFonts w:asciiTheme="minorHAnsi" w:hAnsiTheme="minorHAnsi" w:cstheme="minorHAnsi"/>
          <w:sz w:val="24"/>
          <w:szCs w:val="24"/>
        </w:rPr>
        <w:t>minimis</w:t>
      </w:r>
      <w:proofErr w:type="spellEnd"/>
      <w:r w:rsidRPr="000441CA">
        <w:rPr>
          <w:rFonts w:asciiTheme="minorHAnsi" w:hAnsiTheme="minorHAnsi" w:cstheme="minorHAnsi"/>
          <w:sz w:val="24"/>
          <w:szCs w:val="24"/>
        </w:rPr>
        <w:t xml:space="preserve"> предоставена съгласно Регламент (ЕС) № 360/2012 на Комисията до тавана, установен в посочения регламент. Тя може да се </w:t>
      </w:r>
      <w:proofErr w:type="spellStart"/>
      <w:r w:rsidRPr="000441CA">
        <w:rPr>
          <w:rFonts w:asciiTheme="minorHAnsi" w:hAnsiTheme="minorHAnsi" w:cstheme="minorHAnsi"/>
          <w:sz w:val="24"/>
          <w:szCs w:val="24"/>
        </w:rPr>
        <w:t>кумулира</w:t>
      </w:r>
      <w:proofErr w:type="spellEnd"/>
      <w:r w:rsidRPr="000441CA">
        <w:rPr>
          <w:rFonts w:asciiTheme="minorHAnsi" w:hAnsiTheme="minorHAnsi" w:cstheme="minorHAnsi"/>
          <w:sz w:val="24"/>
          <w:szCs w:val="24"/>
        </w:rPr>
        <w:t xml:space="preserve"> с помощ </w:t>
      </w:r>
      <w:proofErr w:type="spellStart"/>
      <w:r w:rsidRPr="000441CA">
        <w:rPr>
          <w:rFonts w:asciiTheme="minorHAnsi" w:hAnsiTheme="minorHAnsi" w:cstheme="minorHAnsi"/>
          <w:sz w:val="24"/>
          <w:szCs w:val="24"/>
        </w:rPr>
        <w:t>de</w:t>
      </w:r>
      <w:proofErr w:type="spellEnd"/>
      <w:r w:rsidRPr="000441CA">
        <w:rPr>
          <w:rFonts w:asciiTheme="minorHAnsi" w:hAnsiTheme="minorHAnsi" w:cstheme="minorHAnsi"/>
          <w:sz w:val="24"/>
          <w:szCs w:val="24"/>
        </w:rPr>
        <w:t xml:space="preserve"> </w:t>
      </w:r>
      <w:proofErr w:type="spellStart"/>
      <w:r w:rsidRPr="000441CA">
        <w:rPr>
          <w:rFonts w:asciiTheme="minorHAnsi" w:hAnsiTheme="minorHAnsi" w:cstheme="minorHAnsi"/>
          <w:sz w:val="24"/>
          <w:szCs w:val="24"/>
        </w:rPr>
        <w:t>minimis</w:t>
      </w:r>
      <w:proofErr w:type="spellEnd"/>
      <w:r w:rsidRPr="000441CA">
        <w:rPr>
          <w:rFonts w:asciiTheme="minorHAnsi" w:hAnsiTheme="minorHAnsi" w:cstheme="minorHAnsi"/>
          <w:sz w:val="24"/>
          <w:szCs w:val="24"/>
        </w:rPr>
        <w:t xml:space="preserve">, предоставяна съгласно други регламенти за такава помощ до съответния таван определен в чл. 3, </w:t>
      </w:r>
      <w:proofErr w:type="spellStart"/>
      <w:r w:rsidRPr="000441CA">
        <w:rPr>
          <w:rFonts w:asciiTheme="minorHAnsi" w:hAnsiTheme="minorHAnsi" w:cstheme="minorHAnsi"/>
          <w:sz w:val="24"/>
          <w:szCs w:val="24"/>
        </w:rPr>
        <w:t>пар</w:t>
      </w:r>
      <w:proofErr w:type="spellEnd"/>
      <w:r w:rsidRPr="000441CA">
        <w:rPr>
          <w:rFonts w:asciiTheme="minorHAnsi" w:hAnsiTheme="minorHAnsi" w:cstheme="minorHAnsi"/>
          <w:sz w:val="24"/>
          <w:szCs w:val="24"/>
        </w:rPr>
        <w:t xml:space="preserve">. 2 на Регламент (ЕС) № 1407/2013. </w:t>
      </w:r>
    </w:p>
    <w:p w14:paraId="251B5A8E"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w:t>
      </w:r>
      <w:r w:rsidRPr="000441CA">
        <w:rPr>
          <w:rFonts w:asciiTheme="minorHAnsi" w:hAnsiTheme="minorHAnsi" w:cstheme="minorHAnsi"/>
          <w:sz w:val="24"/>
          <w:szCs w:val="24"/>
        </w:rPr>
        <w:tab/>
        <w:t xml:space="preserve">Помощта </w:t>
      </w:r>
      <w:proofErr w:type="spellStart"/>
      <w:r w:rsidRPr="000441CA">
        <w:rPr>
          <w:rFonts w:asciiTheme="minorHAnsi" w:hAnsiTheme="minorHAnsi" w:cstheme="minorHAnsi"/>
          <w:sz w:val="24"/>
          <w:szCs w:val="24"/>
        </w:rPr>
        <w:t>de</w:t>
      </w:r>
      <w:proofErr w:type="spellEnd"/>
      <w:r w:rsidRPr="000441CA">
        <w:rPr>
          <w:rFonts w:asciiTheme="minorHAnsi" w:hAnsiTheme="minorHAnsi" w:cstheme="minorHAnsi"/>
          <w:sz w:val="24"/>
          <w:szCs w:val="24"/>
        </w:rPr>
        <w:t xml:space="preserve"> </w:t>
      </w:r>
      <w:proofErr w:type="spellStart"/>
      <w:r w:rsidRPr="000441CA">
        <w:rPr>
          <w:rFonts w:asciiTheme="minorHAnsi" w:hAnsiTheme="minorHAnsi" w:cstheme="minorHAnsi"/>
          <w:sz w:val="24"/>
          <w:szCs w:val="24"/>
        </w:rPr>
        <w:t>minimis</w:t>
      </w:r>
      <w:proofErr w:type="spellEnd"/>
      <w:r w:rsidRPr="000441CA">
        <w:rPr>
          <w:rFonts w:asciiTheme="minorHAnsi" w:hAnsiTheme="minorHAnsi" w:cstheme="minorHAnsi"/>
          <w:sz w:val="24"/>
          <w:szCs w:val="24"/>
        </w:rPr>
        <w:t xml:space="preserve"> не се </w:t>
      </w:r>
      <w:proofErr w:type="spellStart"/>
      <w:r w:rsidRPr="000441CA">
        <w:rPr>
          <w:rFonts w:asciiTheme="minorHAnsi" w:hAnsiTheme="minorHAnsi" w:cstheme="minorHAnsi"/>
          <w:sz w:val="24"/>
          <w:szCs w:val="24"/>
        </w:rPr>
        <w:t>кумулира</w:t>
      </w:r>
      <w:proofErr w:type="spellEnd"/>
      <w:r w:rsidRPr="000441CA">
        <w:rPr>
          <w:rFonts w:asciiTheme="minorHAnsi" w:hAnsiTheme="minorHAnsi" w:cstheme="minorHAnsi"/>
          <w:sz w:val="24"/>
          <w:szCs w:val="24"/>
        </w:rPr>
        <w:t xml:space="preserve"> с държавна помощ във връзка със същите допустими разходи или с държавна помощ за същата мярка за рисково финансиране, ако чрез това </w:t>
      </w:r>
      <w:proofErr w:type="spellStart"/>
      <w:r w:rsidRPr="000441CA">
        <w:rPr>
          <w:rFonts w:asciiTheme="minorHAnsi" w:hAnsiTheme="minorHAnsi" w:cstheme="minorHAnsi"/>
          <w:sz w:val="24"/>
          <w:szCs w:val="24"/>
        </w:rPr>
        <w:t>кумулиране</w:t>
      </w:r>
      <w:proofErr w:type="spellEnd"/>
      <w:r w:rsidRPr="000441CA">
        <w:rPr>
          <w:rFonts w:asciiTheme="minorHAnsi" w:hAnsiTheme="minorHAnsi" w:cstheme="minorHAnsi"/>
          <w:sz w:val="24"/>
          <w:szCs w:val="24"/>
        </w:rPr>
        <w:t xml:space="preserve"> може да се надвиши най-високият съответен интензитет на помощта или размер на помощта, определен за конкретните обстоятелства на всеки отделен случай с регламент за групово освобождаване или решение, приети от Комисията. Помощ </w:t>
      </w:r>
      <w:proofErr w:type="spellStart"/>
      <w:r w:rsidRPr="000441CA">
        <w:rPr>
          <w:rFonts w:asciiTheme="minorHAnsi" w:hAnsiTheme="minorHAnsi" w:cstheme="minorHAnsi"/>
          <w:sz w:val="24"/>
          <w:szCs w:val="24"/>
        </w:rPr>
        <w:t>de</w:t>
      </w:r>
      <w:proofErr w:type="spellEnd"/>
      <w:r w:rsidRPr="000441CA">
        <w:rPr>
          <w:rFonts w:asciiTheme="minorHAnsi" w:hAnsiTheme="minorHAnsi" w:cstheme="minorHAnsi"/>
          <w:sz w:val="24"/>
          <w:szCs w:val="24"/>
        </w:rPr>
        <w:t xml:space="preserve"> </w:t>
      </w:r>
      <w:proofErr w:type="spellStart"/>
      <w:r w:rsidRPr="000441CA">
        <w:rPr>
          <w:rFonts w:asciiTheme="minorHAnsi" w:hAnsiTheme="minorHAnsi" w:cstheme="minorHAnsi"/>
          <w:sz w:val="24"/>
          <w:szCs w:val="24"/>
        </w:rPr>
        <w:t>minimis</w:t>
      </w:r>
      <w:proofErr w:type="spellEnd"/>
      <w:r w:rsidRPr="000441CA">
        <w:rPr>
          <w:rFonts w:asciiTheme="minorHAnsi" w:hAnsiTheme="minorHAnsi" w:cstheme="minorHAnsi"/>
          <w:sz w:val="24"/>
          <w:szCs w:val="24"/>
        </w:rPr>
        <w:t xml:space="preserve">, която не е предоставена за конкретни допустими разходи или не може да бъде свързана с такива, може да се </w:t>
      </w:r>
      <w:proofErr w:type="spellStart"/>
      <w:r w:rsidRPr="000441CA">
        <w:rPr>
          <w:rFonts w:asciiTheme="minorHAnsi" w:hAnsiTheme="minorHAnsi" w:cstheme="minorHAnsi"/>
          <w:sz w:val="24"/>
          <w:szCs w:val="24"/>
        </w:rPr>
        <w:t>кумулира</w:t>
      </w:r>
      <w:proofErr w:type="spellEnd"/>
      <w:r w:rsidRPr="000441CA">
        <w:rPr>
          <w:rFonts w:asciiTheme="minorHAnsi" w:hAnsiTheme="minorHAnsi" w:cstheme="minorHAnsi"/>
          <w:sz w:val="24"/>
          <w:szCs w:val="24"/>
        </w:rPr>
        <w:t xml:space="preserve"> с друга държавна помощ, предоставена с регламент за групово освобождаване или решение, приети от Комисията.</w:t>
      </w:r>
    </w:p>
    <w:p w14:paraId="256DC5CA"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7.</w:t>
      </w:r>
      <w:r w:rsidRPr="000441CA">
        <w:rPr>
          <w:rFonts w:asciiTheme="minorHAnsi" w:hAnsiTheme="minorHAnsi" w:cstheme="minorHAnsi"/>
          <w:sz w:val="24"/>
          <w:szCs w:val="24"/>
        </w:rPr>
        <w:tab/>
        <w:t xml:space="preserve">При определяне на максимално допустимият размер и съответно интензитет на помощта, да се взема предвид както размера на минималната помощ, за която се кандидатства, така и общият размер на вече получена минимална помощ за дейности, проект или предприятие (извън тези, за които се кандидатства), независимо от това дали тази подкрепа е финансирана от местни, регионални, национални или </w:t>
      </w:r>
      <w:proofErr w:type="spellStart"/>
      <w:r w:rsidRPr="000441CA">
        <w:rPr>
          <w:rFonts w:asciiTheme="minorHAnsi" w:hAnsiTheme="minorHAnsi" w:cstheme="minorHAnsi"/>
          <w:sz w:val="24"/>
          <w:szCs w:val="24"/>
        </w:rPr>
        <w:t>общностни</w:t>
      </w:r>
      <w:proofErr w:type="spellEnd"/>
      <w:r w:rsidRPr="000441CA">
        <w:rPr>
          <w:rFonts w:asciiTheme="minorHAnsi" w:hAnsiTheme="minorHAnsi" w:cstheme="minorHAnsi"/>
          <w:sz w:val="24"/>
          <w:szCs w:val="24"/>
        </w:rPr>
        <w:t xml:space="preserve"> източници.</w:t>
      </w:r>
    </w:p>
    <w:p w14:paraId="7F49A5CE"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8.</w:t>
      </w:r>
      <w:r w:rsidRPr="000441CA">
        <w:rPr>
          <w:rFonts w:asciiTheme="minorHAnsi" w:hAnsiTheme="minorHAnsi" w:cstheme="minorHAnsi"/>
          <w:sz w:val="24"/>
          <w:szCs w:val="24"/>
        </w:rPr>
        <w:tab/>
        <w:t xml:space="preserve">Праговете, посочени по-горе, не могат да бъдат заобикаляни чрез изкуствено разделяне на проекти със сходни характеристики и бенефициенти. </w:t>
      </w:r>
    </w:p>
    <w:p w14:paraId="476ABE5B"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9.</w:t>
      </w:r>
      <w:r w:rsidRPr="000441CA">
        <w:rPr>
          <w:rFonts w:asciiTheme="minorHAnsi" w:hAnsiTheme="minorHAnsi" w:cstheme="minorHAnsi"/>
          <w:sz w:val="24"/>
          <w:szCs w:val="24"/>
        </w:rPr>
        <w:tab/>
        <w:t xml:space="preserve">За изпълнението на обстоятелствата кандидатите посочват данните за получени минимални </w:t>
      </w:r>
      <w:r w:rsidR="00A3616A">
        <w:rPr>
          <w:rFonts w:asciiTheme="minorHAnsi" w:hAnsiTheme="minorHAnsi" w:cstheme="minorHAnsi"/>
          <w:sz w:val="24"/>
          <w:szCs w:val="24"/>
        </w:rPr>
        <w:t xml:space="preserve">и държавни </w:t>
      </w:r>
      <w:r w:rsidRPr="000441CA">
        <w:rPr>
          <w:rFonts w:asciiTheme="minorHAnsi" w:hAnsiTheme="minorHAnsi" w:cstheme="minorHAnsi"/>
          <w:sz w:val="24"/>
          <w:szCs w:val="24"/>
        </w:rPr>
        <w:t xml:space="preserve">помощи в Декларация за минимални </w:t>
      </w:r>
      <w:r w:rsidR="00A3616A">
        <w:rPr>
          <w:rFonts w:asciiTheme="minorHAnsi" w:hAnsiTheme="minorHAnsi" w:cstheme="minorHAnsi"/>
          <w:sz w:val="24"/>
          <w:szCs w:val="24"/>
        </w:rPr>
        <w:t xml:space="preserve">и държавни </w:t>
      </w:r>
      <w:r w:rsidRPr="000441CA">
        <w:rPr>
          <w:rFonts w:asciiTheme="minorHAnsi" w:hAnsiTheme="minorHAnsi" w:cstheme="minorHAnsi"/>
          <w:sz w:val="24"/>
          <w:szCs w:val="24"/>
        </w:rPr>
        <w:t>помощи, попълнена по образец.</w:t>
      </w:r>
    </w:p>
    <w:p w14:paraId="65157FE6"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51481F">
        <w:rPr>
          <w:rFonts w:asciiTheme="minorHAnsi" w:hAnsiTheme="minorHAnsi" w:cstheme="minorHAnsi"/>
          <w:sz w:val="24"/>
          <w:szCs w:val="24"/>
        </w:rPr>
        <w:t>10.</w:t>
      </w:r>
      <w:r w:rsidRPr="0051481F">
        <w:rPr>
          <w:rFonts w:asciiTheme="minorHAnsi" w:hAnsiTheme="minorHAnsi" w:cstheme="minorHAnsi"/>
          <w:sz w:val="24"/>
          <w:szCs w:val="24"/>
        </w:rPr>
        <w:tab/>
        <w:t>Цитираните по-горе условия на регламента се проверяват на етап административно съответствие и допустимост на проектното предложение.</w:t>
      </w:r>
    </w:p>
    <w:p w14:paraId="04D88867"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11.</w:t>
      </w:r>
      <w:r w:rsidRPr="000441CA">
        <w:rPr>
          <w:rFonts w:asciiTheme="minorHAnsi" w:hAnsiTheme="minorHAnsi" w:cstheme="minorHAnsi"/>
          <w:sz w:val="24"/>
          <w:szCs w:val="24"/>
        </w:rPr>
        <w:tab/>
        <w:t xml:space="preserve">За спазването на обстоятелствата се извършва проверка в Информационна система "Регистър на минималните помощи", Публичния регистър на Европейската комисия, Информационната система за управление и наблюдение на Структурните инструменти на ЕС в България 2007-2013 (ИСУН), Информационната система за управление и наблюдение на Структурните инструменти на ЕС в България (ИСУН 2020) и Търговския регистър. </w:t>
      </w:r>
    </w:p>
    <w:p w14:paraId="01F595D6"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12.</w:t>
      </w:r>
      <w:r w:rsidRPr="000441CA">
        <w:rPr>
          <w:rFonts w:asciiTheme="minorHAnsi" w:hAnsiTheme="minorHAnsi" w:cstheme="minorHAnsi"/>
          <w:sz w:val="24"/>
          <w:szCs w:val="24"/>
        </w:rPr>
        <w:tab/>
        <w:t xml:space="preserve">Периодът, който се проверява е три </w:t>
      </w:r>
      <w:r w:rsidR="00501385">
        <w:rPr>
          <w:rFonts w:asciiTheme="minorHAnsi" w:hAnsiTheme="minorHAnsi" w:cstheme="minorHAnsi"/>
          <w:sz w:val="24"/>
          <w:szCs w:val="24"/>
          <w:shd w:val="clear" w:color="auto" w:fill="FEFEFE"/>
        </w:rPr>
        <w:t xml:space="preserve">бюджетни </w:t>
      </w:r>
      <w:r w:rsidRPr="000441CA">
        <w:rPr>
          <w:rFonts w:asciiTheme="minorHAnsi" w:hAnsiTheme="minorHAnsi" w:cstheme="minorHAnsi"/>
          <w:sz w:val="24"/>
          <w:szCs w:val="24"/>
        </w:rPr>
        <w:t xml:space="preserve"> години</w:t>
      </w:r>
      <w:r w:rsidR="00493D29">
        <w:rPr>
          <w:rFonts w:asciiTheme="minorHAnsi" w:hAnsiTheme="minorHAnsi" w:cstheme="minorHAnsi"/>
          <w:sz w:val="24"/>
          <w:szCs w:val="24"/>
        </w:rPr>
        <w:t xml:space="preserve"> – текущата и предходните две</w:t>
      </w:r>
      <w:r w:rsidRPr="000441CA">
        <w:rPr>
          <w:rFonts w:asciiTheme="minorHAnsi" w:hAnsiTheme="minorHAnsi" w:cstheme="minorHAnsi"/>
          <w:sz w:val="24"/>
          <w:szCs w:val="24"/>
        </w:rPr>
        <w:t xml:space="preserve">. За целите на определянето на тавана, помощта се изразява като парични безвъзмездни средства. Всички използвани стойности са в брутно изражение, т.е. преди облагане с данъци или други такси. </w:t>
      </w:r>
    </w:p>
    <w:p w14:paraId="4581F1FB"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13.</w:t>
      </w:r>
      <w:r w:rsidRPr="000441CA">
        <w:rPr>
          <w:rFonts w:asciiTheme="minorHAnsi" w:hAnsiTheme="minorHAnsi" w:cstheme="minorHAnsi"/>
          <w:sz w:val="24"/>
          <w:szCs w:val="24"/>
        </w:rPr>
        <w:tab/>
        <w:t>Кандидатите нямат право да подават проектни предложения по процедурата за вече реализирани дейности или такива, финансирани по друг проект, програма или каквато и да е друга финансова схема, произлизаща от националния бюджет, бюджета на Общността или друга донорска програма.</w:t>
      </w:r>
    </w:p>
    <w:p w14:paraId="252D0FB7"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14.</w:t>
      </w:r>
      <w:r w:rsidRPr="000441CA">
        <w:rPr>
          <w:rFonts w:asciiTheme="minorHAnsi" w:hAnsiTheme="minorHAnsi" w:cstheme="minorHAnsi"/>
          <w:sz w:val="24"/>
          <w:szCs w:val="24"/>
        </w:rPr>
        <w:tab/>
        <w:t>Последствията при неспазване на т.2 са : отказване на помощта, служебно намаляване на помощта или възстановяване на неправомерно предоставена помощ.</w:t>
      </w:r>
    </w:p>
    <w:p w14:paraId="4CC0AEAE"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15.</w:t>
      </w:r>
      <w:r w:rsidRPr="000441CA">
        <w:rPr>
          <w:rFonts w:asciiTheme="minorHAnsi" w:hAnsiTheme="minorHAnsi" w:cstheme="minorHAnsi"/>
          <w:sz w:val="24"/>
          <w:szCs w:val="24"/>
        </w:rPr>
        <w:tab/>
        <w:t xml:space="preserve"> Преди сключване на договор за предоставяне на безвъзмездна финансова помощ, </w:t>
      </w:r>
      <w:r w:rsidR="0051481F">
        <w:rPr>
          <w:rFonts w:asciiTheme="minorHAnsi" w:hAnsiTheme="minorHAnsi" w:cstheme="minorHAnsi"/>
          <w:sz w:val="24"/>
          <w:szCs w:val="24"/>
        </w:rPr>
        <w:t>УО на ПМДР</w:t>
      </w:r>
      <w:r w:rsidR="0051481F" w:rsidRPr="000441CA">
        <w:rPr>
          <w:rFonts w:asciiTheme="minorHAnsi" w:hAnsiTheme="minorHAnsi" w:cstheme="minorHAnsi"/>
          <w:sz w:val="24"/>
          <w:szCs w:val="24"/>
        </w:rPr>
        <w:t xml:space="preserve"> </w:t>
      </w:r>
      <w:r w:rsidRPr="000441CA">
        <w:rPr>
          <w:rFonts w:asciiTheme="minorHAnsi" w:hAnsiTheme="minorHAnsi" w:cstheme="minorHAnsi"/>
          <w:sz w:val="24"/>
          <w:szCs w:val="24"/>
        </w:rPr>
        <w:t xml:space="preserve">ще извършва документална проверка на декларираните данни от одобрените кандидати в Декларацията за държавни/минимални помощи. </w:t>
      </w:r>
    </w:p>
    <w:p w14:paraId="16FA22D4"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16.</w:t>
      </w:r>
      <w:r w:rsidRPr="000441CA">
        <w:rPr>
          <w:rFonts w:asciiTheme="minorHAnsi" w:hAnsiTheme="minorHAnsi" w:cstheme="minorHAnsi"/>
          <w:sz w:val="24"/>
          <w:szCs w:val="24"/>
        </w:rPr>
        <w:tab/>
      </w:r>
      <w:r w:rsidR="0051481F">
        <w:rPr>
          <w:rFonts w:asciiTheme="minorHAnsi" w:hAnsiTheme="minorHAnsi" w:cstheme="minorHAnsi"/>
          <w:sz w:val="24"/>
          <w:szCs w:val="24"/>
        </w:rPr>
        <w:t>УО на ПМДР</w:t>
      </w:r>
      <w:r w:rsidRPr="000441CA">
        <w:rPr>
          <w:rFonts w:asciiTheme="minorHAnsi" w:hAnsiTheme="minorHAnsi" w:cstheme="minorHAnsi"/>
          <w:sz w:val="24"/>
          <w:szCs w:val="24"/>
        </w:rPr>
        <w:t xml:space="preserve"> информира министъра на финансите в срок до три дни от предоставянето на всяка помощ, попадаща в обхвата на минимална помощ</w:t>
      </w:r>
      <w:r w:rsidR="00C92F6A">
        <w:rPr>
          <w:rFonts w:asciiTheme="minorHAnsi" w:hAnsiTheme="minorHAnsi" w:cstheme="minorHAnsi"/>
          <w:sz w:val="24"/>
          <w:szCs w:val="24"/>
        </w:rPr>
        <w:t>, чрез въвеждане на информацията в Информационната система „Регистър на минималните помощи“</w:t>
      </w:r>
      <w:r w:rsidRPr="000441CA">
        <w:rPr>
          <w:rFonts w:asciiTheme="minorHAnsi" w:hAnsiTheme="minorHAnsi" w:cstheme="minorHAnsi"/>
          <w:sz w:val="24"/>
          <w:szCs w:val="24"/>
        </w:rPr>
        <w:t>.</w:t>
      </w:r>
    </w:p>
    <w:p w14:paraId="1516DBC9"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17.</w:t>
      </w:r>
      <w:r w:rsidRPr="000441CA">
        <w:rPr>
          <w:rFonts w:asciiTheme="minorHAnsi" w:hAnsiTheme="minorHAnsi" w:cstheme="minorHAnsi"/>
          <w:sz w:val="24"/>
          <w:szCs w:val="24"/>
        </w:rPr>
        <w:tab/>
      </w:r>
      <w:r w:rsidRPr="007A180D">
        <w:rPr>
          <w:rFonts w:asciiTheme="minorHAnsi" w:hAnsiTheme="minorHAnsi" w:cstheme="minorHAnsi"/>
          <w:sz w:val="24"/>
          <w:szCs w:val="24"/>
        </w:rPr>
        <w:t>В договора за безвъзмездна финансова помощ, се съдържа информация относно вида на отпуснатата помощ, както и за възможните последствия от предоставянето й, включително условията за натрупване и възможността за възстановяване на неправомерно предоставена помощ по реда на Данъчно-осигурителния процесуален кодекс.</w:t>
      </w:r>
    </w:p>
    <w:p w14:paraId="28FA6D69"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18.</w:t>
      </w:r>
      <w:r w:rsidRPr="000441CA">
        <w:rPr>
          <w:rFonts w:asciiTheme="minorHAnsi" w:hAnsiTheme="minorHAnsi" w:cstheme="minorHAnsi"/>
          <w:sz w:val="24"/>
          <w:szCs w:val="24"/>
        </w:rPr>
        <w:tab/>
        <w:t xml:space="preserve">Възстановяването на неправомерно предоставена </w:t>
      </w:r>
      <w:r w:rsidR="00894FFA">
        <w:rPr>
          <w:rFonts w:asciiTheme="minorHAnsi" w:hAnsiTheme="minorHAnsi" w:cstheme="minorHAnsi"/>
          <w:sz w:val="24"/>
          <w:szCs w:val="24"/>
        </w:rPr>
        <w:t xml:space="preserve">минимална </w:t>
      </w:r>
      <w:r w:rsidR="00894FFA" w:rsidRPr="000441CA">
        <w:rPr>
          <w:rFonts w:asciiTheme="minorHAnsi" w:hAnsiTheme="minorHAnsi" w:cstheme="minorHAnsi"/>
          <w:sz w:val="24"/>
          <w:szCs w:val="24"/>
        </w:rPr>
        <w:t xml:space="preserve"> </w:t>
      </w:r>
      <w:r w:rsidRPr="000441CA">
        <w:rPr>
          <w:rFonts w:asciiTheme="minorHAnsi" w:hAnsiTheme="minorHAnsi" w:cstheme="minorHAnsi"/>
          <w:sz w:val="24"/>
          <w:szCs w:val="24"/>
        </w:rPr>
        <w:t xml:space="preserve">помощ </w:t>
      </w:r>
      <w:r w:rsidR="00976D37">
        <w:rPr>
          <w:rFonts w:asciiTheme="minorHAnsi" w:hAnsiTheme="minorHAnsi" w:cstheme="minorHAnsi"/>
          <w:sz w:val="24"/>
          <w:szCs w:val="24"/>
        </w:rPr>
        <w:t xml:space="preserve">е съгласно </w:t>
      </w:r>
      <w:r w:rsidRPr="000441CA">
        <w:rPr>
          <w:rFonts w:asciiTheme="minorHAnsi" w:hAnsiTheme="minorHAnsi" w:cstheme="minorHAnsi"/>
          <w:sz w:val="24"/>
          <w:szCs w:val="24"/>
        </w:rPr>
        <w:t xml:space="preserve">реда </w:t>
      </w:r>
      <w:r w:rsidR="00976D37">
        <w:rPr>
          <w:rFonts w:asciiTheme="minorHAnsi" w:hAnsiTheme="minorHAnsi" w:cstheme="minorHAnsi"/>
          <w:sz w:val="24"/>
          <w:szCs w:val="24"/>
        </w:rPr>
        <w:t>по чл.37  от</w:t>
      </w:r>
      <w:r w:rsidRPr="000441CA">
        <w:rPr>
          <w:rFonts w:asciiTheme="minorHAnsi" w:hAnsiTheme="minorHAnsi" w:cstheme="minorHAnsi"/>
          <w:sz w:val="24"/>
          <w:szCs w:val="24"/>
        </w:rPr>
        <w:t xml:space="preserve"> Закона за държавните помощи. Не се разрешава предоставяне на нова държавна</w:t>
      </w:r>
      <w:r w:rsidR="00B84518">
        <w:rPr>
          <w:rFonts w:asciiTheme="minorHAnsi" w:hAnsiTheme="minorHAnsi" w:cstheme="minorHAnsi"/>
          <w:sz w:val="24"/>
          <w:szCs w:val="24"/>
        </w:rPr>
        <w:t xml:space="preserve"> / минимална</w:t>
      </w:r>
      <w:r w:rsidRPr="000441CA">
        <w:rPr>
          <w:rFonts w:asciiTheme="minorHAnsi" w:hAnsiTheme="minorHAnsi" w:cstheme="minorHAnsi"/>
          <w:sz w:val="24"/>
          <w:szCs w:val="24"/>
        </w:rPr>
        <w:t xml:space="preserve"> помощ на предприятие, което не е изпълнило решение на Европейската комисия за възстановяване на неправомерно предоставена държавна</w:t>
      </w:r>
      <w:r w:rsidR="00B84518">
        <w:rPr>
          <w:rFonts w:asciiTheme="minorHAnsi" w:hAnsiTheme="minorHAnsi" w:cstheme="minorHAnsi"/>
          <w:sz w:val="24"/>
          <w:szCs w:val="24"/>
        </w:rPr>
        <w:t xml:space="preserve"> / минимална</w:t>
      </w:r>
      <w:r w:rsidRPr="000441CA">
        <w:rPr>
          <w:rFonts w:asciiTheme="minorHAnsi" w:hAnsiTheme="minorHAnsi" w:cstheme="minorHAnsi"/>
          <w:sz w:val="24"/>
          <w:szCs w:val="24"/>
        </w:rPr>
        <w:t xml:space="preserve"> помощ и не е възстановило изцяло неправомерно получената държавна</w:t>
      </w:r>
      <w:r w:rsidR="00B84518">
        <w:rPr>
          <w:rFonts w:asciiTheme="minorHAnsi" w:hAnsiTheme="minorHAnsi" w:cstheme="minorHAnsi"/>
          <w:sz w:val="24"/>
          <w:szCs w:val="24"/>
        </w:rPr>
        <w:t xml:space="preserve"> / минимална</w:t>
      </w:r>
      <w:r w:rsidRPr="000441CA">
        <w:rPr>
          <w:rFonts w:asciiTheme="minorHAnsi" w:hAnsiTheme="minorHAnsi" w:cstheme="minorHAnsi"/>
          <w:sz w:val="24"/>
          <w:szCs w:val="24"/>
        </w:rPr>
        <w:t xml:space="preserve"> помощ.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и договора за безвъзмездна финансова помощ.</w:t>
      </w:r>
    </w:p>
    <w:p w14:paraId="2A44223F"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19.</w:t>
      </w:r>
      <w:r w:rsidRPr="000441CA">
        <w:rPr>
          <w:rFonts w:asciiTheme="minorHAnsi" w:hAnsiTheme="minorHAnsi" w:cstheme="minorHAnsi"/>
          <w:sz w:val="24"/>
          <w:szCs w:val="24"/>
        </w:rPr>
        <w:tab/>
        <w:t xml:space="preserve">Ако проектното предложение на кандидат бъде одобрено и той подпише договор за предоставяне на финансова помощ, е длъжен да съхранява документацията относно получената помощ </w:t>
      </w:r>
      <w:proofErr w:type="spellStart"/>
      <w:r w:rsidRPr="000441CA">
        <w:rPr>
          <w:rFonts w:asciiTheme="minorHAnsi" w:hAnsiTheme="minorHAnsi" w:cstheme="minorHAnsi"/>
          <w:sz w:val="24"/>
          <w:szCs w:val="24"/>
        </w:rPr>
        <w:t>de</w:t>
      </w:r>
      <w:proofErr w:type="spellEnd"/>
      <w:r w:rsidRPr="000441CA">
        <w:rPr>
          <w:rFonts w:asciiTheme="minorHAnsi" w:hAnsiTheme="minorHAnsi" w:cstheme="minorHAnsi"/>
          <w:sz w:val="24"/>
          <w:szCs w:val="24"/>
        </w:rPr>
        <w:t xml:space="preserve"> </w:t>
      </w:r>
      <w:proofErr w:type="spellStart"/>
      <w:r w:rsidRPr="000441CA">
        <w:rPr>
          <w:rFonts w:asciiTheme="minorHAnsi" w:hAnsiTheme="minorHAnsi" w:cstheme="minorHAnsi"/>
          <w:sz w:val="24"/>
          <w:szCs w:val="24"/>
        </w:rPr>
        <w:t>minimis</w:t>
      </w:r>
      <w:proofErr w:type="spellEnd"/>
      <w:r w:rsidRPr="000441CA">
        <w:rPr>
          <w:rFonts w:asciiTheme="minorHAnsi" w:hAnsiTheme="minorHAnsi" w:cstheme="minorHAnsi"/>
          <w:sz w:val="24"/>
          <w:szCs w:val="24"/>
        </w:rPr>
        <w:t xml:space="preserve"> за период от 10 </w:t>
      </w:r>
      <w:r w:rsidR="00501385">
        <w:rPr>
          <w:rFonts w:asciiTheme="minorHAnsi" w:hAnsiTheme="minorHAnsi" w:cstheme="minorHAnsi"/>
          <w:sz w:val="24"/>
          <w:szCs w:val="24"/>
          <w:shd w:val="clear" w:color="auto" w:fill="FEFEFE"/>
        </w:rPr>
        <w:t xml:space="preserve">бюджетни </w:t>
      </w:r>
      <w:r w:rsidRPr="000441CA">
        <w:rPr>
          <w:rFonts w:asciiTheme="minorHAnsi" w:hAnsiTheme="minorHAnsi" w:cstheme="minorHAnsi"/>
          <w:sz w:val="24"/>
          <w:szCs w:val="24"/>
        </w:rPr>
        <w:t xml:space="preserve"> години</w:t>
      </w:r>
      <w:r w:rsidR="00B84518">
        <w:rPr>
          <w:rFonts w:asciiTheme="minorHAnsi" w:hAnsiTheme="minorHAnsi" w:cstheme="minorHAnsi"/>
          <w:sz w:val="24"/>
          <w:szCs w:val="24"/>
        </w:rPr>
        <w:t xml:space="preserve"> от датата, на която е предоставена последната индиви</w:t>
      </w:r>
      <w:r w:rsidR="005B459E">
        <w:rPr>
          <w:rFonts w:asciiTheme="minorHAnsi" w:hAnsiTheme="minorHAnsi" w:cstheme="minorHAnsi"/>
          <w:sz w:val="24"/>
          <w:szCs w:val="24"/>
        </w:rPr>
        <w:t>дуална помощ</w:t>
      </w:r>
      <w:r w:rsidRPr="000441CA">
        <w:rPr>
          <w:rFonts w:asciiTheme="minorHAnsi" w:hAnsiTheme="minorHAnsi" w:cstheme="minorHAnsi"/>
          <w:sz w:val="24"/>
          <w:szCs w:val="24"/>
        </w:rPr>
        <w:t xml:space="preserve"> </w:t>
      </w:r>
      <w:r w:rsidR="00A76ADD">
        <w:rPr>
          <w:rFonts w:asciiTheme="minorHAnsi" w:hAnsiTheme="minorHAnsi" w:cstheme="minorHAnsi"/>
          <w:sz w:val="24"/>
          <w:szCs w:val="24"/>
        </w:rPr>
        <w:t xml:space="preserve">по схемата </w:t>
      </w:r>
      <w:r w:rsidRPr="000441CA">
        <w:rPr>
          <w:rFonts w:asciiTheme="minorHAnsi" w:hAnsiTheme="minorHAnsi" w:cstheme="minorHAnsi"/>
          <w:sz w:val="24"/>
          <w:szCs w:val="24"/>
        </w:rPr>
        <w:t>и да я предоставя при поискване в срок от 5 работни дни на МИ</w:t>
      </w:r>
      <w:r w:rsidR="005B459E">
        <w:rPr>
          <w:rFonts w:asciiTheme="minorHAnsi" w:hAnsiTheme="minorHAnsi" w:cstheme="minorHAnsi"/>
          <w:sz w:val="24"/>
          <w:szCs w:val="24"/>
        </w:rPr>
        <w:t>Р</w:t>
      </w:r>
      <w:r w:rsidRPr="000441CA">
        <w:rPr>
          <w:rFonts w:asciiTheme="minorHAnsi" w:hAnsiTheme="minorHAnsi" w:cstheme="minorHAnsi"/>
          <w:sz w:val="24"/>
          <w:szCs w:val="24"/>
        </w:rPr>
        <w:t xml:space="preserve">Г или на </w:t>
      </w:r>
      <w:r w:rsidR="005B459E">
        <w:rPr>
          <w:rFonts w:asciiTheme="minorHAnsi" w:hAnsiTheme="minorHAnsi" w:cstheme="minorHAnsi"/>
          <w:sz w:val="24"/>
          <w:szCs w:val="24"/>
        </w:rPr>
        <w:t>УО на ПМДР</w:t>
      </w:r>
      <w:r w:rsidRPr="000441CA">
        <w:rPr>
          <w:rFonts w:asciiTheme="minorHAnsi" w:hAnsiTheme="minorHAnsi" w:cstheme="minorHAnsi"/>
          <w:sz w:val="24"/>
          <w:szCs w:val="24"/>
        </w:rPr>
        <w:t>.</w:t>
      </w:r>
    </w:p>
    <w:p w14:paraId="12E2A135"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20.</w:t>
      </w:r>
      <w:r w:rsidRPr="000441CA">
        <w:rPr>
          <w:rFonts w:asciiTheme="minorHAnsi" w:hAnsiTheme="minorHAnsi" w:cstheme="minorHAnsi"/>
          <w:sz w:val="24"/>
          <w:szCs w:val="24"/>
        </w:rPr>
        <w:tab/>
        <w:t>За целите на таваните, посочени в параграф 2 на чл.3 от Регламент (ЕС) № 1407/2013, помощта се изразява като парични безвъзмездни средства. Всички използвани стойности са в брутно изражение, т.е. преди облагане с данъци или други такси. В случаите, в които помощта се отпуска под форма, различна от безвъзмездна помощ, размерът на помощта е брутният еквивалент на безвъзмездна помощ. Помощите, които се предоставят на няколко части (т.е. когато кандидатът предвижда да ползва авансово и/или междинно/и плащане/</w:t>
      </w:r>
      <w:proofErr w:type="spellStart"/>
      <w:r w:rsidRPr="000441CA">
        <w:rPr>
          <w:rFonts w:asciiTheme="minorHAnsi" w:hAnsiTheme="minorHAnsi" w:cstheme="minorHAnsi"/>
          <w:sz w:val="24"/>
          <w:szCs w:val="24"/>
        </w:rPr>
        <w:t>ия</w:t>
      </w:r>
      <w:proofErr w:type="spellEnd"/>
      <w:r w:rsidRPr="000441CA">
        <w:rPr>
          <w:rFonts w:asciiTheme="minorHAnsi" w:hAnsiTheme="minorHAnsi" w:cstheme="minorHAnsi"/>
          <w:sz w:val="24"/>
          <w:szCs w:val="24"/>
        </w:rPr>
        <w:t>), се сконтират към техния размер към момента на предоставяне. Допустимите разходи се сконтират до тяхната стойност към момента на предоставяне на помощта. Лихвеният процент, който се използва за сконтиране, е сконтовият процент, приложим към момента на предоставяне на помощта, в съответствие с чл. 3, ал. 6 от Регламент (ЕС) № 1407/2013 на Комисията от 18 декември 2013 г. Сконтирането ще се извършва от Управляващия орган преди всяко плащане с оглед гарантиране, че предоставената безвъзмездна финансова помощ е съобразена с праговете и интензитетите за съответния вид помощ, установени в Регламент (ЕС) № 1407/2013 на Комисията.</w:t>
      </w:r>
    </w:p>
    <w:p w14:paraId="1B4F2B53" w14:textId="77777777" w:rsidR="005B1167"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21.</w:t>
      </w:r>
      <w:r w:rsidRPr="000441CA">
        <w:rPr>
          <w:rFonts w:asciiTheme="minorHAnsi" w:hAnsiTheme="minorHAnsi" w:cstheme="minorHAnsi"/>
          <w:sz w:val="24"/>
          <w:szCs w:val="24"/>
        </w:rPr>
        <w:tab/>
        <w:t xml:space="preserve">Таваните, посочени в параграф 2 на чл.3 от Регламент (ЕС) № 1407/2013 , се прилагат независимо от формата на помощта </w:t>
      </w:r>
      <w:proofErr w:type="spellStart"/>
      <w:r w:rsidRPr="000441CA">
        <w:rPr>
          <w:rFonts w:asciiTheme="minorHAnsi" w:hAnsiTheme="minorHAnsi" w:cstheme="minorHAnsi"/>
          <w:sz w:val="24"/>
          <w:szCs w:val="24"/>
        </w:rPr>
        <w:t>de</w:t>
      </w:r>
      <w:proofErr w:type="spellEnd"/>
      <w:r w:rsidRPr="000441CA">
        <w:rPr>
          <w:rFonts w:asciiTheme="minorHAnsi" w:hAnsiTheme="minorHAnsi" w:cstheme="minorHAnsi"/>
          <w:sz w:val="24"/>
          <w:szCs w:val="24"/>
        </w:rPr>
        <w:t xml:space="preserve"> </w:t>
      </w:r>
      <w:proofErr w:type="spellStart"/>
      <w:r w:rsidRPr="000441CA">
        <w:rPr>
          <w:rFonts w:asciiTheme="minorHAnsi" w:hAnsiTheme="minorHAnsi" w:cstheme="minorHAnsi"/>
          <w:sz w:val="24"/>
          <w:szCs w:val="24"/>
        </w:rPr>
        <w:t>minimis</w:t>
      </w:r>
      <w:proofErr w:type="spellEnd"/>
      <w:r w:rsidRPr="000441CA">
        <w:rPr>
          <w:rFonts w:asciiTheme="minorHAnsi" w:hAnsiTheme="minorHAnsi" w:cstheme="minorHAnsi"/>
          <w:sz w:val="24"/>
          <w:szCs w:val="24"/>
        </w:rPr>
        <w:t xml:space="preserve"> или от преследваната цел и без значение дали предоставената от държавата членка помощ се финансира изцяло или частично със средства, произхождащи от Съюза. Периодът от три бюджетни години се определя според бюджетните години, използвани от предприятието в съответната държава членка.</w:t>
      </w:r>
    </w:p>
    <w:p w14:paraId="473DC40D" w14:textId="77777777" w:rsidR="00037144" w:rsidRPr="000441CA" w:rsidRDefault="005B1167" w:rsidP="00291C30">
      <w:pPr>
        <w:pBdr>
          <w:top w:val="single" w:sz="4" w:space="1" w:color="auto"/>
          <w:left w:val="single" w:sz="4" w:space="0"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 xml:space="preserve">В случай, че бенефициентите попадат в режим „помощ“, същите попълват декларация за минимални/държавни помощи </w:t>
      </w:r>
      <w:r w:rsidR="00563550" w:rsidRPr="000441CA">
        <w:rPr>
          <w:rFonts w:asciiTheme="minorHAnsi" w:hAnsiTheme="minorHAnsi" w:cstheme="minorHAnsi"/>
          <w:sz w:val="24"/>
          <w:szCs w:val="24"/>
        </w:rPr>
        <w:t>по образец</w:t>
      </w:r>
      <w:r w:rsidRPr="000441CA">
        <w:rPr>
          <w:rFonts w:asciiTheme="minorHAnsi" w:hAnsiTheme="minorHAnsi" w:cstheme="minorHAnsi"/>
          <w:sz w:val="24"/>
          <w:szCs w:val="24"/>
        </w:rPr>
        <w:t>.</w:t>
      </w:r>
      <w:bookmarkEnd w:id="39"/>
    </w:p>
    <w:p w14:paraId="279709B4" w14:textId="77777777" w:rsidR="00EE6634" w:rsidRPr="000441CA" w:rsidRDefault="00EE6634" w:rsidP="00EE6634">
      <w:pPr>
        <w:keepNext/>
        <w:spacing w:before="240" w:after="60"/>
        <w:outlineLvl w:val="3"/>
        <w:rPr>
          <w:rFonts w:asciiTheme="minorHAnsi" w:hAnsiTheme="minorHAnsi" w:cstheme="minorHAnsi"/>
          <w:b/>
          <w:bCs/>
          <w:sz w:val="24"/>
          <w:szCs w:val="24"/>
        </w:rPr>
      </w:pPr>
      <w:bookmarkStart w:id="42" w:name="_Toc506881221"/>
      <w:r w:rsidRPr="000441CA">
        <w:rPr>
          <w:rFonts w:asciiTheme="minorHAnsi" w:hAnsiTheme="minorHAnsi" w:cstheme="minorHAnsi"/>
          <w:b/>
          <w:bCs/>
          <w:sz w:val="24"/>
          <w:szCs w:val="24"/>
        </w:rPr>
        <w:t>17. Хоризонтални политики:</w:t>
      </w:r>
      <w:bookmarkEnd w:id="42"/>
    </w:p>
    <w:p w14:paraId="299FB974" w14:textId="77777777" w:rsidR="00DD634E" w:rsidRPr="00DD634E" w:rsidRDefault="00DD634E" w:rsidP="00DD634E">
      <w:pPr>
        <w:pBdr>
          <w:top w:val="single" w:sz="4" w:space="1" w:color="auto"/>
          <w:left w:val="single" w:sz="4" w:space="4" w:color="auto"/>
          <w:bottom w:val="single" w:sz="4" w:space="1" w:color="auto"/>
          <w:right w:val="single" w:sz="4" w:space="4" w:color="auto"/>
        </w:pBdr>
        <w:spacing w:line="259" w:lineRule="auto"/>
        <w:jc w:val="both"/>
        <w:rPr>
          <w:sz w:val="24"/>
          <w:szCs w:val="24"/>
        </w:rPr>
      </w:pPr>
      <w:bookmarkStart w:id="43" w:name="_Toc506881222"/>
      <w:r w:rsidRPr="00DD634E">
        <w:rPr>
          <w:sz w:val="24"/>
          <w:szCs w:val="24"/>
        </w:rPr>
        <w:t>По настоящата процедура следва да е налице съответствие на проектните предложения с поне един от следните принципи на хоризонталните политики на ЕС:</w:t>
      </w:r>
    </w:p>
    <w:p w14:paraId="6F9A6E5B" w14:textId="77777777" w:rsidR="00DD634E" w:rsidRPr="00DD634E" w:rsidRDefault="00DD634E" w:rsidP="00DD634E">
      <w:pPr>
        <w:pBdr>
          <w:top w:val="single" w:sz="4" w:space="1" w:color="auto"/>
          <w:left w:val="single" w:sz="4" w:space="4" w:color="auto"/>
          <w:bottom w:val="single" w:sz="4" w:space="1" w:color="auto"/>
          <w:right w:val="single" w:sz="4" w:space="4" w:color="auto"/>
        </w:pBdr>
        <w:spacing w:line="259" w:lineRule="auto"/>
        <w:jc w:val="both"/>
        <w:rPr>
          <w:sz w:val="24"/>
          <w:szCs w:val="24"/>
        </w:rPr>
      </w:pPr>
      <w:r w:rsidRPr="00DD634E">
        <w:rPr>
          <w:sz w:val="24"/>
          <w:szCs w:val="24"/>
        </w:rPr>
        <w:t xml:space="preserve">− </w:t>
      </w:r>
      <w:proofErr w:type="spellStart"/>
      <w:r w:rsidRPr="00DD634E">
        <w:rPr>
          <w:sz w:val="24"/>
          <w:szCs w:val="24"/>
        </w:rPr>
        <w:t>равнопоставеност</w:t>
      </w:r>
      <w:proofErr w:type="spellEnd"/>
      <w:r w:rsidRPr="00DD634E">
        <w:rPr>
          <w:sz w:val="24"/>
          <w:szCs w:val="24"/>
        </w:rPr>
        <w:t xml:space="preserve"> и недопускане на дискриминация - насърчаване на равните възможности за всички, включително възможностите за достъп за хора с увреждания чрез интегрирането на принципа на недискриминация. Европейският съюз насърчава </w:t>
      </w:r>
      <w:proofErr w:type="spellStart"/>
      <w:r w:rsidRPr="00DD634E">
        <w:rPr>
          <w:sz w:val="24"/>
          <w:szCs w:val="24"/>
        </w:rPr>
        <w:t>равнопоставеността</w:t>
      </w:r>
      <w:proofErr w:type="spellEnd"/>
      <w:r w:rsidRPr="00DD634E">
        <w:rPr>
          <w:sz w:val="24"/>
          <w:szCs w:val="24"/>
        </w:rPr>
        <w:t xml:space="preserve"> както между мъжете и жените, така и между представителите на различните малцинствени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условията, посочени в т. 11, независимо от техния пол, етническа принадлежност или вид увреждане.</w:t>
      </w:r>
    </w:p>
    <w:p w14:paraId="12888363" w14:textId="77777777" w:rsidR="00DD634E" w:rsidRPr="00DD634E" w:rsidRDefault="00DD634E" w:rsidP="00DD634E">
      <w:pPr>
        <w:pBdr>
          <w:top w:val="single" w:sz="4" w:space="1" w:color="auto"/>
          <w:left w:val="single" w:sz="4" w:space="4" w:color="auto"/>
          <w:bottom w:val="single" w:sz="4" w:space="1" w:color="auto"/>
          <w:right w:val="single" w:sz="4" w:space="4" w:color="auto"/>
        </w:pBdr>
        <w:spacing w:line="259" w:lineRule="auto"/>
        <w:jc w:val="both"/>
        <w:rPr>
          <w:sz w:val="24"/>
          <w:szCs w:val="24"/>
        </w:rPr>
      </w:pPr>
      <w:r w:rsidRPr="00DD634E">
        <w:rPr>
          <w:sz w:val="24"/>
          <w:szCs w:val="24"/>
        </w:rPr>
        <w:t xml:space="preserve">− устойчиво развитие – подкрепа за проекти, които 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 тях,  насърчават социалното приобщаване и намаляването на бедността, създаване на работни места и поощряване на иновациите на местно равнище (за постигане на целите на стратегията „Европа 2020“). </w:t>
      </w:r>
    </w:p>
    <w:p w14:paraId="724E7E0E" w14:textId="77777777" w:rsidR="002E531D" w:rsidRDefault="002E531D" w:rsidP="002E531D">
      <w:pPr>
        <w:pBdr>
          <w:top w:val="single" w:sz="4" w:space="1" w:color="auto"/>
          <w:left w:val="single" w:sz="4" w:space="4" w:color="auto"/>
          <w:bottom w:val="single" w:sz="4" w:space="1" w:color="auto"/>
          <w:right w:val="single" w:sz="4" w:space="4" w:color="auto"/>
        </w:pBdr>
        <w:spacing w:after="0" w:line="240" w:lineRule="auto"/>
        <w:jc w:val="both"/>
        <w:rPr>
          <w:sz w:val="24"/>
          <w:szCs w:val="24"/>
        </w:rPr>
      </w:pPr>
      <w:r w:rsidRPr="00DD634E">
        <w:rPr>
          <w:sz w:val="24"/>
          <w:szCs w:val="24"/>
        </w:rPr>
        <w:t>В т. 11 от Формуляра за кандидатстване „Допълнителна информация, необходима за оценка на проектното предложение“, кандидатите следва да представят описание на съответствието на проектното предложение с поне един от посочените принципи на хоризонталните политики на ЕС.</w:t>
      </w:r>
    </w:p>
    <w:p w14:paraId="4846E429" w14:textId="77777777" w:rsidR="002E531D" w:rsidRPr="00DD634E" w:rsidRDefault="002E531D" w:rsidP="002E531D">
      <w:pPr>
        <w:pBdr>
          <w:top w:val="single" w:sz="4" w:space="1" w:color="auto"/>
          <w:left w:val="single" w:sz="4" w:space="4" w:color="auto"/>
          <w:bottom w:val="single" w:sz="4" w:space="1" w:color="auto"/>
          <w:right w:val="single" w:sz="4" w:space="4" w:color="auto"/>
        </w:pBdr>
        <w:spacing w:after="0" w:line="240" w:lineRule="auto"/>
        <w:jc w:val="both"/>
        <w:rPr>
          <w:sz w:val="24"/>
          <w:szCs w:val="24"/>
        </w:rPr>
      </w:pPr>
    </w:p>
    <w:p w14:paraId="62ABC326" w14:textId="77777777" w:rsidR="002E531D" w:rsidRDefault="002E531D" w:rsidP="002E531D">
      <w:pPr>
        <w:pBdr>
          <w:top w:val="single" w:sz="4" w:space="1" w:color="auto"/>
          <w:left w:val="single" w:sz="4" w:space="4" w:color="auto"/>
          <w:bottom w:val="single" w:sz="4" w:space="1" w:color="auto"/>
          <w:right w:val="single" w:sz="4" w:space="4" w:color="auto"/>
        </w:pBdr>
        <w:spacing w:line="259" w:lineRule="auto"/>
        <w:jc w:val="both"/>
        <w:rPr>
          <w:sz w:val="24"/>
          <w:szCs w:val="24"/>
        </w:rPr>
      </w:pPr>
      <w:r w:rsidRPr="00DD634E">
        <w:rPr>
          <w:sz w:val="24"/>
          <w:szCs w:val="24"/>
        </w:rPr>
        <w:t>Прилагането на заложените в проекта принципи ще се проследява на етап изпълнение на проектното предложение. При подаване на искане за окончателно плащане, бенефициентът следва да представи информация как изпълнява заложените принципи на хоризонталните политики на ЕС.</w:t>
      </w:r>
    </w:p>
    <w:p w14:paraId="726A62DE" w14:textId="77777777" w:rsidR="002E531D" w:rsidRPr="006B5E95" w:rsidRDefault="002E531D" w:rsidP="002E531D">
      <w:pPr>
        <w:pBdr>
          <w:top w:val="single" w:sz="4" w:space="1" w:color="auto"/>
          <w:left w:val="single" w:sz="4" w:space="4" w:color="auto"/>
          <w:bottom w:val="single" w:sz="4" w:space="1" w:color="auto"/>
          <w:right w:val="single" w:sz="4" w:space="4" w:color="auto"/>
        </w:pBdr>
        <w:spacing w:line="259" w:lineRule="auto"/>
        <w:jc w:val="both"/>
        <w:rPr>
          <w:sz w:val="24"/>
          <w:szCs w:val="24"/>
          <w:lang w:val="en-US"/>
        </w:rPr>
      </w:pPr>
      <w:proofErr w:type="spellStart"/>
      <w:proofErr w:type="gramStart"/>
      <w:r w:rsidRPr="006B5E95">
        <w:rPr>
          <w:sz w:val="24"/>
          <w:szCs w:val="24"/>
          <w:lang w:val="en-US"/>
        </w:rPr>
        <w:t>Информация</w:t>
      </w:r>
      <w:proofErr w:type="spellEnd"/>
      <w:r w:rsidRPr="006B5E95">
        <w:rPr>
          <w:sz w:val="24"/>
          <w:szCs w:val="24"/>
          <w:lang w:val="en-US"/>
        </w:rPr>
        <w:t xml:space="preserve"> </w:t>
      </w:r>
      <w:proofErr w:type="spellStart"/>
      <w:r w:rsidRPr="006B5E95">
        <w:rPr>
          <w:sz w:val="24"/>
          <w:szCs w:val="24"/>
          <w:lang w:val="en-US"/>
        </w:rPr>
        <w:t>по</w:t>
      </w:r>
      <w:proofErr w:type="spellEnd"/>
      <w:r w:rsidRPr="006B5E95">
        <w:rPr>
          <w:sz w:val="24"/>
          <w:szCs w:val="24"/>
          <w:lang w:val="en-US"/>
        </w:rPr>
        <w:t xml:space="preserve"> </w:t>
      </w:r>
      <w:proofErr w:type="spellStart"/>
      <w:r w:rsidRPr="006B5E95">
        <w:rPr>
          <w:sz w:val="24"/>
          <w:szCs w:val="24"/>
          <w:lang w:val="en-US"/>
        </w:rPr>
        <w:t>какъв</w:t>
      </w:r>
      <w:proofErr w:type="spellEnd"/>
      <w:r w:rsidRPr="006B5E95">
        <w:rPr>
          <w:sz w:val="24"/>
          <w:szCs w:val="24"/>
          <w:lang w:val="en-US"/>
        </w:rPr>
        <w:t xml:space="preserve"> </w:t>
      </w:r>
      <w:proofErr w:type="spellStart"/>
      <w:r w:rsidRPr="006B5E95">
        <w:rPr>
          <w:sz w:val="24"/>
          <w:szCs w:val="24"/>
          <w:lang w:val="en-US"/>
        </w:rPr>
        <w:t>начин</w:t>
      </w:r>
      <w:proofErr w:type="spellEnd"/>
      <w:r w:rsidRPr="006B5E95">
        <w:rPr>
          <w:sz w:val="24"/>
          <w:szCs w:val="24"/>
          <w:lang w:val="en-US"/>
        </w:rPr>
        <w:t xml:space="preserve"> </w:t>
      </w:r>
      <w:proofErr w:type="spellStart"/>
      <w:r w:rsidRPr="006B5E95">
        <w:rPr>
          <w:sz w:val="24"/>
          <w:szCs w:val="24"/>
          <w:lang w:val="en-US"/>
        </w:rPr>
        <w:t>се</w:t>
      </w:r>
      <w:proofErr w:type="spellEnd"/>
      <w:r w:rsidRPr="006B5E95">
        <w:rPr>
          <w:sz w:val="24"/>
          <w:szCs w:val="24"/>
          <w:lang w:val="en-US"/>
        </w:rPr>
        <w:t xml:space="preserve"> </w:t>
      </w:r>
      <w:proofErr w:type="spellStart"/>
      <w:r w:rsidRPr="006B5E95">
        <w:rPr>
          <w:sz w:val="24"/>
          <w:szCs w:val="24"/>
          <w:lang w:val="en-US"/>
        </w:rPr>
        <w:t>изпълняват</w:t>
      </w:r>
      <w:proofErr w:type="spellEnd"/>
      <w:r w:rsidRPr="006B5E95">
        <w:rPr>
          <w:sz w:val="24"/>
          <w:szCs w:val="24"/>
          <w:lang w:val="en-US"/>
        </w:rPr>
        <w:t xml:space="preserve"> </w:t>
      </w:r>
      <w:proofErr w:type="spellStart"/>
      <w:r w:rsidRPr="006B5E95">
        <w:rPr>
          <w:sz w:val="24"/>
          <w:szCs w:val="24"/>
          <w:lang w:val="en-US"/>
        </w:rPr>
        <w:t>хоризонталните</w:t>
      </w:r>
      <w:proofErr w:type="spellEnd"/>
      <w:r w:rsidRPr="006B5E95">
        <w:rPr>
          <w:sz w:val="24"/>
          <w:szCs w:val="24"/>
          <w:lang w:val="en-US"/>
        </w:rPr>
        <w:t xml:space="preserve"> </w:t>
      </w:r>
      <w:proofErr w:type="spellStart"/>
      <w:r w:rsidRPr="006B5E95">
        <w:rPr>
          <w:sz w:val="24"/>
          <w:szCs w:val="24"/>
          <w:lang w:val="en-US"/>
        </w:rPr>
        <w:t>политики</w:t>
      </w:r>
      <w:proofErr w:type="spellEnd"/>
      <w:r w:rsidRPr="006B5E95">
        <w:rPr>
          <w:sz w:val="24"/>
          <w:szCs w:val="24"/>
          <w:lang w:val="en-US"/>
        </w:rPr>
        <w:t xml:space="preserve"> </w:t>
      </w:r>
      <w:proofErr w:type="spellStart"/>
      <w:r w:rsidRPr="006B5E95">
        <w:rPr>
          <w:sz w:val="24"/>
          <w:szCs w:val="24"/>
          <w:lang w:val="en-US"/>
        </w:rPr>
        <w:t>следва</w:t>
      </w:r>
      <w:proofErr w:type="spellEnd"/>
      <w:r w:rsidRPr="006B5E95">
        <w:rPr>
          <w:sz w:val="24"/>
          <w:szCs w:val="24"/>
          <w:lang w:val="en-US"/>
        </w:rPr>
        <w:t xml:space="preserve"> </w:t>
      </w:r>
      <w:proofErr w:type="spellStart"/>
      <w:r w:rsidRPr="006B5E95">
        <w:rPr>
          <w:sz w:val="24"/>
          <w:szCs w:val="24"/>
          <w:lang w:val="en-US"/>
        </w:rPr>
        <w:t>да</w:t>
      </w:r>
      <w:proofErr w:type="spellEnd"/>
      <w:r w:rsidRPr="006B5E95">
        <w:rPr>
          <w:sz w:val="24"/>
          <w:szCs w:val="24"/>
          <w:lang w:val="en-US"/>
        </w:rPr>
        <w:t xml:space="preserve"> </w:t>
      </w:r>
      <w:proofErr w:type="spellStart"/>
      <w:r w:rsidRPr="006B5E95">
        <w:rPr>
          <w:sz w:val="24"/>
          <w:szCs w:val="24"/>
          <w:lang w:val="en-US"/>
        </w:rPr>
        <w:t>бъде</w:t>
      </w:r>
      <w:proofErr w:type="spellEnd"/>
      <w:r w:rsidRPr="006B5E95">
        <w:rPr>
          <w:sz w:val="24"/>
          <w:szCs w:val="24"/>
          <w:lang w:val="en-US"/>
        </w:rPr>
        <w:t xml:space="preserve"> </w:t>
      </w:r>
      <w:proofErr w:type="spellStart"/>
      <w:r w:rsidRPr="006B5E95">
        <w:rPr>
          <w:sz w:val="24"/>
          <w:szCs w:val="24"/>
          <w:lang w:val="en-US"/>
        </w:rPr>
        <w:t>предоставена</w:t>
      </w:r>
      <w:proofErr w:type="spellEnd"/>
      <w:r w:rsidRPr="006B5E95">
        <w:rPr>
          <w:sz w:val="24"/>
          <w:szCs w:val="24"/>
          <w:lang w:val="en-US"/>
        </w:rPr>
        <w:t xml:space="preserve"> и </w:t>
      </w:r>
      <w:proofErr w:type="spellStart"/>
      <w:r w:rsidRPr="006B5E95">
        <w:rPr>
          <w:sz w:val="24"/>
          <w:szCs w:val="24"/>
          <w:lang w:val="en-US"/>
        </w:rPr>
        <w:t>при</w:t>
      </w:r>
      <w:proofErr w:type="spellEnd"/>
      <w:r w:rsidRPr="006B5E95">
        <w:rPr>
          <w:sz w:val="24"/>
          <w:szCs w:val="24"/>
          <w:lang w:val="en-US"/>
        </w:rPr>
        <w:t xml:space="preserve"> </w:t>
      </w:r>
      <w:proofErr w:type="spellStart"/>
      <w:r w:rsidRPr="006B5E95">
        <w:rPr>
          <w:sz w:val="24"/>
          <w:szCs w:val="24"/>
          <w:lang w:val="en-US"/>
        </w:rPr>
        <w:t>отчитане</w:t>
      </w:r>
      <w:proofErr w:type="spellEnd"/>
      <w:r w:rsidRPr="006B5E95">
        <w:rPr>
          <w:sz w:val="24"/>
          <w:szCs w:val="24"/>
          <w:lang w:val="en-US"/>
        </w:rPr>
        <w:t xml:space="preserve"> </w:t>
      </w:r>
      <w:proofErr w:type="spellStart"/>
      <w:r w:rsidRPr="006B5E95">
        <w:rPr>
          <w:sz w:val="24"/>
          <w:szCs w:val="24"/>
          <w:lang w:val="en-US"/>
        </w:rPr>
        <w:t>на</w:t>
      </w:r>
      <w:proofErr w:type="spellEnd"/>
      <w:r w:rsidRPr="006B5E95">
        <w:rPr>
          <w:sz w:val="24"/>
          <w:szCs w:val="24"/>
          <w:lang w:val="en-US"/>
        </w:rPr>
        <w:t xml:space="preserve"> </w:t>
      </w:r>
      <w:proofErr w:type="spellStart"/>
      <w:r w:rsidRPr="006B5E95">
        <w:rPr>
          <w:sz w:val="24"/>
          <w:szCs w:val="24"/>
          <w:lang w:val="en-US"/>
        </w:rPr>
        <w:t>дейностите</w:t>
      </w:r>
      <w:proofErr w:type="spellEnd"/>
      <w:r w:rsidRPr="006B5E95">
        <w:rPr>
          <w:sz w:val="24"/>
          <w:szCs w:val="24"/>
          <w:lang w:val="en-US"/>
        </w:rPr>
        <w:t xml:space="preserve"> </w:t>
      </w:r>
      <w:proofErr w:type="spellStart"/>
      <w:r w:rsidRPr="006B5E95">
        <w:rPr>
          <w:sz w:val="24"/>
          <w:szCs w:val="24"/>
          <w:lang w:val="en-US"/>
        </w:rPr>
        <w:t>по</w:t>
      </w:r>
      <w:proofErr w:type="spellEnd"/>
      <w:r w:rsidRPr="006B5E95">
        <w:rPr>
          <w:sz w:val="24"/>
          <w:szCs w:val="24"/>
          <w:lang w:val="en-US"/>
        </w:rPr>
        <w:t xml:space="preserve"> </w:t>
      </w:r>
      <w:proofErr w:type="spellStart"/>
      <w:r w:rsidRPr="006B5E95">
        <w:rPr>
          <w:sz w:val="24"/>
          <w:szCs w:val="24"/>
          <w:lang w:val="en-US"/>
        </w:rPr>
        <w:t>проекта</w:t>
      </w:r>
      <w:proofErr w:type="spellEnd"/>
      <w:r w:rsidRPr="006B5E95">
        <w:rPr>
          <w:sz w:val="24"/>
          <w:szCs w:val="24"/>
          <w:lang w:val="en-US"/>
        </w:rPr>
        <w:t>.</w:t>
      </w:r>
      <w:proofErr w:type="gramEnd"/>
    </w:p>
    <w:p w14:paraId="4FF811D6" w14:textId="77777777" w:rsidR="00EE6634" w:rsidRPr="000441CA" w:rsidRDefault="00EE6634" w:rsidP="00EE6634">
      <w:pPr>
        <w:keepNext/>
        <w:spacing w:before="240" w:after="60"/>
        <w:outlineLvl w:val="3"/>
        <w:rPr>
          <w:rFonts w:asciiTheme="minorHAnsi" w:hAnsiTheme="minorHAnsi" w:cstheme="minorHAnsi"/>
          <w:b/>
          <w:bCs/>
          <w:sz w:val="24"/>
          <w:szCs w:val="24"/>
        </w:rPr>
      </w:pPr>
      <w:r w:rsidRPr="000441CA">
        <w:rPr>
          <w:rFonts w:asciiTheme="minorHAnsi" w:hAnsiTheme="minorHAnsi" w:cstheme="minorHAnsi"/>
          <w:b/>
          <w:bCs/>
          <w:sz w:val="24"/>
          <w:szCs w:val="24"/>
        </w:rPr>
        <w:t xml:space="preserve">18. </w:t>
      </w:r>
      <w:r w:rsidRPr="00137DFF">
        <w:rPr>
          <w:rFonts w:asciiTheme="minorHAnsi" w:hAnsiTheme="minorHAnsi" w:cstheme="minorHAnsi"/>
          <w:b/>
          <w:bCs/>
          <w:sz w:val="24"/>
          <w:szCs w:val="24"/>
        </w:rPr>
        <w:t>Минимален и максимален срок за изпълнение</w:t>
      </w:r>
      <w:r w:rsidRPr="000441CA">
        <w:rPr>
          <w:rFonts w:asciiTheme="minorHAnsi" w:hAnsiTheme="minorHAnsi" w:cstheme="minorHAnsi"/>
          <w:b/>
          <w:bCs/>
          <w:sz w:val="24"/>
          <w:szCs w:val="24"/>
        </w:rPr>
        <w:t xml:space="preserve"> на проекта (ако е приложимо):</w:t>
      </w:r>
      <w:bookmarkEnd w:id="43"/>
    </w:p>
    <w:p w14:paraId="55E9A97C" w14:textId="4B5519FD" w:rsidR="002E531D" w:rsidRPr="00AD4E63" w:rsidRDefault="002E531D" w:rsidP="002E531D">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b/>
          <w:bCs/>
          <w:sz w:val="24"/>
          <w:szCs w:val="24"/>
        </w:rPr>
      </w:pPr>
      <w:bookmarkStart w:id="44" w:name="_Toc506881223"/>
      <w:r w:rsidRPr="00AD4E63">
        <w:rPr>
          <w:rFonts w:asciiTheme="minorHAnsi" w:eastAsiaTheme="minorHAnsi" w:hAnsiTheme="minorHAnsi" w:cstheme="minorHAnsi"/>
          <w:sz w:val="24"/>
          <w:szCs w:val="24"/>
        </w:rPr>
        <w:t xml:space="preserve">Одобреният проект се изпълнява в срок до </w:t>
      </w:r>
      <w:r>
        <w:rPr>
          <w:rFonts w:asciiTheme="minorHAnsi" w:eastAsiaTheme="minorHAnsi" w:hAnsiTheme="minorHAnsi" w:cstheme="minorHAnsi"/>
          <w:b/>
          <w:bCs/>
          <w:sz w:val="24"/>
          <w:szCs w:val="24"/>
        </w:rPr>
        <w:t>12</w:t>
      </w:r>
      <w:r w:rsidRPr="00AD4E63">
        <w:rPr>
          <w:rFonts w:asciiTheme="minorHAnsi" w:eastAsiaTheme="minorHAnsi" w:hAnsiTheme="minorHAnsi" w:cstheme="minorHAnsi"/>
          <w:b/>
          <w:bCs/>
          <w:sz w:val="24"/>
          <w:szCs w:val="24"/>
        </w:rPr>
        <w:t xml:space="preserve"> месеца</w:t>
      </w:r>
      <w:r w:rsidRPr="00AD4E63">
        <w:rPr>
          <w:rFonts w:asciiTheme="minorHAnsi" w:eastAsiaTheme="minorHAnsi" w:hAnsiTheme="minorHAnsi" w:cstheme="minorHAnsi"/>
          <w:sz w:val="24"/>
          <w:szCs w:val="24"/>
        </w:rPr>
        <w:t>, считано от датата на подписване на административния договор за предоставяне на БФП</w:t>
      </w:r>
      <w:r w:rsidRPr="00D52E02">
        <w:rPr>
          <w:rFonts w:asciiTheme="minorHAnsi" w:eastAsiaTheme="minorHAnsi" w:hAnsiTheme="minorHAnsi" w:cstheme="minorHAnsi"/>
          <w:sz w:val="24"/>
          <w:szCs w:val="24"/>
        </w:rPr>
        <w:t xml:space="preserve">, </w:t>
      </w:r>
      <w:r w:rsidRPr="00D52E02">
        <w:rPr>
          <w:rFonts w:asciiTheme="minorHAnsi" w:eastAsiaTheme="minorHAnsi" w:hAnsiTheme="minorHAnsi" w:cstheme="minorHAnsi"/>
          <w:b/>
          <w:bCs/>
          <w:sz w:val="24"/>
          <w:szCs w:val="24"/>
        </w:rPr>
        <w:t xml:space="preserve">но не по-късно от </w:t>
      </w:r>
      <w:r w:rsidR="00F80425" w:rsidRPr="00D52E02">
        <w:rPr>
          <w:rFonts w:asciiTheme="minorHAnsi" w:eastAsiaTheme="minorHAnsi" w:hAnsiTheme="minorHAnsi" w:cstheme="minorHAnsi"/>
          <w:b/>
          <w:bCs/>
          <w:sz w:val="24"/>
          <w:szCs w:val="24"/>
        </w:rPr>
        <w:t>30</w:t>
      </w:r>
      <w:r w:rsidRPr="00D52E02">
        <w:rPr>
          <w:rFonts w:asciiTheme="minorHAnsi" w:eastAsiaTheme="minorHAnsi" w:hAnsiTheme="minorHAnsi" w:cstheme="minorHAnsi"/>
          <w:b/>
          <w:bCs/>
          <w:sz w:val="24"/>
          <w:szCs w:val="24"/>
        </w:rPr>
        <w:t>.</w:t>
      </w:r>
      <w:r w:rsidR="00F80425" w:rsidRPr="00D52E02">
        <w:rPr>
          <w:rFonts w:asciiTheme="minorHAnsi" w:eastAsiaTheme="minorHAnsi" w:hAnsiTheme="minorHAnsi" w:cstheme="minorHAnsi"/>
          <w:b/>
          <w:bCs/>
          <w:sz w:val="24"/>
          <w:szCs w:val="24"/>
        </w:rPr>
        <w:t>11</w:t>
      </w:r>
      <w:r w:rsidRPr="00D52E02">
        <w:rPr>
          <w:rFonts w:asciiTheme="minorHAnsi" w:eastAsiaTheme="minorHAnsi" w:hAnsiTheme="minorHAnsi" w:cstheme="minorHAnsi"/>
          <w:b/>
          <w:bCs/>
          <w:sz w:val="24"/>
          <w:szCs w:val="24"/>
        </w:rPr>
        <w:t>.2023 г.</w:t>
      </w:r>
    </w:p>
    <w:p w14:paraId="0017EF17" w14:textId="77777777" w:rsidR="002E531D" w:rsidRPr="00522F4E" w:rsidRDefault="002E531D" w:rsidP="002E531D">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color w:val="000000"/>
          <w:sz w:val="24"/>
          <w:szCs w:val="24"/>
        </w:rPr>
      </w:pPr>
      <w:r w:rsidRPr="00522F4E">
        <w:rPr>
          <w:rFonts w:asciiTheme="minorHAnsi" w:eastAsiaTheme="minorHAnsi" w:hAnsiTheme="minorHAnsi" w:cstheme="minorHAnsi"/>
          <w:b/>
          <w:color w:val="000000"/>
          <w:sz w:val="24"/>
          <w:szCs w:val="24"/>
        </w:rPr>
        <w:t>ВАЖНО:</w:t>
      </w:r>
      <w:r w:rsidRPr="00522F4E">
        <w:rPr>
          <w:rFonts w:asciiTheme="minorHAnsi" w:eastAsiaTheme="minorHAnsi" w:hAnsiTheme="minorHAnsi" w:cstheme="minorHAnsi"/>
          <w:color w:val="000000"/>
          <w:sz w:val="24"/>
          <w:szCs w:val="24"/>
        </w:rPr>
        <w:t xml:space="preserve"> При подготовката на проектните предложения кандидатите следва да съобразят сроковете за сключване на договори с изпълнителите съобразно предвидените за изпълнение дейности/етапи, отразени в </w:t>
      </w:r>
      <w:r>
        <w:rPr>
          <w:rFonts w:asciiTheme="minorHAnsi" w:eastAsiaTheme="minorHAnsi" w:hAnsiTheme="minorHAnsi" w:cstheme="minorHAnsi"/>
          <w:color w:val="000000"/>
          <w:sz w:val="24"/>
          <w:szCs w:val="24"/>
        </w:rPr>
        <w:t xml:space="preserve">представените документи с </w:t>
      </w:r>
      <w:r w:rsidRPr="00522F4E">
        <w:rPr>
          <w:rFonts w:asciiTheme="minorHAnsi" w:eastAsiaTheme="minorHAnsi" w:hAnsiTheme="minorHAnsi" w:cstheme="minorHAnsi"/>
          <w:color w:val="000000"/>
          <w:sz w:val="24"/>
          <w:szCs w:val="24"/>
        </w:rPr>
        <w:t xml:space="preserve">Формуляра за кандидатстване и времевия график за изпълнение на проекта във </w:t>
      </w:r>
      <w:bookmarkStart w:id="45" w:name="_Hlk532905391"/>
      <w:r w:rsidRPr="00522F4E">
        <w:rPr>
          <w:rFonts w:asciiTheme="minorHAnsi" w:eastAsiaTheme="minorHAnsi" w:hAnsiTheme="minorHAnsi" w:cstheme="minorHAnsi"/>
          <w:color w:val="000000"/>
          <w:sz w:val="24"/>
          <w:szCs w:val="24"/>
        </w:rPr>
        <w:t>Формуляра за кандидатстване</w:t>
      </w:r>
      <w:bookmarkEnd w:id="45"/>
      <w:r w:rsidRPr="00522F4E">
        <w:rPr>
          <w:rFonts w:asciiTheme="minorHAnsi" w:eastAsiaTheme="minorHAnsi" w:hAnsiTheme="minorHAnsi" w:cstheme="minorHAnsi"/>
          <w:color w:val="000000"/>
          <w:sz w:val="24"/>
          <w:szCs w:val="24"/>
        </w:rPr>
        <w:t xml:space="preserve">. </w:t>
      </w:r>
    </w:p>
    <w:p w14:paraId="313BEE31" w14:textId="77777777" w:rsidR="002E531D" w:rsidRPr="00522F4E" w:rsidRDefault="002E531D" w:rsidP="002E531D">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color w:val="000000"/>
          <w:sz w:val="24"/>
          <w:szCs w:val="24"/>
        </w:rPr>
      </w:pPr>
      <w:r w:rsidRPr="00522F4E">
        <w:rPr>
          <w:rFonts w:asciiTheme="minorHAnsi" w:eastAsiaTheme="minorHAnsi" w:hAnsiTheme="minorHAnsi" w:cstheme="minorHAnsi"/>
          <w:color w:val="000000"/>
          <w:sz w:val="24"/>
          <w:szCs w:val="24"/>
        </w:rPr>
        <w:t>Минимален срок за изпълнение на проекта: неприложимо.</w:t>
      </w:r>
    </w:p>
    <w:p w14:paraId="09A53905" w14:textId="77777777" w:rsidR="00856462" w:rsidRPr="000441CA" w:rsidRDefault="00856462" w:rsidP="00856462">
      <w:pPr>
        <w:keepNext/>
        <w:spacing w:before="240" w:after="60"/>
        <w:outlineLvl w:val="3"/>
        <w:rPr>
          <w:rFonts w:asciiTheme="minorHAnsi" w:hAnsiTheme="minorHAnsi" w:cstheme="minorHAnsi"/>
          <w:b/>
          <w:bCs/>
          <w:sz w:val="24"/>
          <w:szCs w:val="24"/>
        </w:rPr>
      </w:pPr>
      <w:r w:rsidRPr="000441CA">
        <w:rPr>
          <w:rFonts w:asciiTheme="minorHAnsi" w:hAnsiTheme="minorHAnsi" w:cstheme="minorHAnsi"/>
          <w:b/>
          <w:bCs/>
          <w:sz w:val="24"/>
          <w:szCs w:val="24"/>
        </w:rPr>
        <w:t>19. Ред за оценяване на концепциите за проектни предложения:</w:t>
      </w:r>
      <w:bookmarkEnd w:id="44"/>
    </w:p>
    <w:p w14:paraId="228933D5" w14:textId="77777777" w:rsidR="00856462" w:rsidRPr="000441CA" w:rsidRDefault="00856462" w:rsidP="00856462">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szCs w:val="24"/>
        </w:rPr>
      </w:pPr>
      <w:r w:rsidRPr="000441CA">
        <w:rPr>
          <w:rFonts w:asciiTheme="minorHAnsi" w:hAnsiTheme="minorHAnsi" w:cstheme="minorHAnsi"/>
          <w:sz w:val="24"/>
          <w:szCs w:val="24"/>
        </w:rPr>
        <w:t>Неприложимо</w:t>
      </w:r>
    </w:p>
    <w:p w14:paraId="04964301" w14:textId="77777777" w:rsidR="00856462" w:rsidRPr="000441CA" w:rsidRDefault="00856462" w:rsidP="00856462">
      <w:pPr>
        <w:keepNext/>
        <w:spacing w:before="240" w:after="60"/>
        <w:outlineLvl w:val="3"/>
        <w:rPr>
          <w:rFonts w:asciiTheme="minorHAnsi" w:hAnsiTheme="minorHAnsi" w:cstheme="minorHAnsi"/>
          <w:b/>
          <w:bCs/>
          <w:sz w:val="24"/>
          <w:szCs w:val="24"/>
        </w:rPr>
      </w:pPr>
      <w:bookmarkStart w:id="46" w:name="_Toc506881224"/>
      <w:r w:rsidRPr="000441CA">
        <w:rPr>
          <w:rFonts w:asciiTheme="minorHAnsi" w:hAnsiTheme="minorHAnsi" w:cstheme="minorHAnsi"/>
          <w:b/>
          <w:bCs/>
          <w:sz w:val="24"/>
          <w:szCs w:val="24"/>
        </w:rPr>
        <w:t>20. Критерии и методика за оценка на концепциите за проектни предложения:</w:t>
      </w:r>
      <w:bookmarkEnd w:id="46"/>
    </w:p>
    <w:p w14:paraId="139541ED" w14:textId="77777777" w:rsidR="00856462" w:rsidRPr="000441CA" w:rsidRDefault="00856462" w:rsidP="00856462">
      <w:pPr>
        <w:pBdr>
          <w:top w:val="single" w:sz="4" w:space="1" w:color="auto"/>
          <w:left w:val="single" w:sz="4" w:space="4" w:color="auto"/>
          <w:bottom w:val="single" w:sz="4" w:space="1" w:color="auto"/>
          <w:right w:val="single" w:sz="4" w:space="4" w:color="auto"/>
        </w:pBdr>
        <w:jc w:val="both"/>
        <w:rPr>
          <w:rFonts w:asciiTheme="minorHAnsi" w:eastAsiaTheme="minorHAnsi" w:hAnsiTheme="minorHAnsi" w:cstheme="minorHAnsi"/>
          <w:color w:val="000000"/>
          <w:sz w:val="24"/>
          <w:szCs w:val="24"/>
        </w:rPr>
      </w:pPr>
      <w:r w:rsidRPr="000441CA">
        <w:rPr>
          <w:rFonts w:asciiTheme="minorHAnsi" w:eastAsiaTheme="minorHAnsi" w:hAnsiTheme="minorHAnsi" w:cstheme="minorHAnsi"/>
          <w:color w:val="000000"/>
          <w:sz w:val="24"/>
          <w:szCs w:val="24"/>
        </w:rPr>
        <w:t>Неприложимо</w:t>
      </w:r>
    </w:p>
    <w:p w14:paraId="600EDC4A" w14:textId="77777777" w:rsidR="00D96E54" w:rsidRDefault="00D96E54" w:rsidP="006205E4">
      <w:pPr>
        <w:autoSpaceDE w:val="0"/>
        <w:autoSpaceDN w:val="0"/>
        <w:adjustRightInd w:val="0"/>
        <w:spacing w:after="0" w:line="240" w:lineRule="auto"/>
        <w:rPr>
          <w:rFonts w:asciiTheme="minorHAnsi" w:eastAsia="Times New Roman" w:hAnsiTheme="minorHAnsi" w:cstheme="minorHAnsi"/>
          <w:b/>
          <w:sz w:val="24"/>
          <w:szCs w:val="24"/>
        </w:rPr>
      </w:pPr>
      <w:bookmarkStart w:id="47" w:name="_Toc475095666"/>
    </w:p>
    <w:p w14:paraId="3525EFC1" w14:textId="77777777" w:rsidR="00D96E54" w:rsidRDefault="00D96E54" w:rsidP="006205E4">
      <w:pPr>
        <w:autoSpaceDE w:val="0"/>
        <w:autoSpaceDN w:val="0"/>
        <w:adjustRightInd w:val="0"/>
        <w:spacing w:after="0" w:line="240" w:lineRule="auto"/>
        <w:rPr>
          <w:rFonts w:asciiTheme="minorHAnsi" w:eastAsia="Times New Roman" w:hAnsiTheme="minorHAnsi" w:cstheme="minorHAnsi"/>
          <w:b/>
          <w:sz w:val="24"/>
          <w:szCs w:val="24"/>
        </w:rPr>
      </w:pPr>
    </w:p>
    <w:p w14:paraId="0B6B9609" w14:textId="77777777" w:rsidR="006205E4" w:rsidRPr="000441CA" w:rsidRDefault="006205E4" w:rsidP="006205E4">
      <w:pPr>
        <w:autoSpaceDE w:val="0"/>
        <w:autoSpaceDN w:val="0"/>
        <w:adjustRightInd w:val="0"/>
        <w:spacing w:after="0" w:line="240" w:lineRule="auto"/>
        <w:rPr>
          <w:rFonts w:asciiTheme="minorHAnsi" w:eastAsia="Times New Roman" w:hAnsiTheme="minorHAnsi" w:cstheme="minorHAnsi"/>
          <w:b/>
          <w:sz w:val="24"/>
          <w:szCs w:val="24"/>
        </w:rPr>
      </w:pPr>
      <w:r w:rsidRPr="000441CA">
        <w:rPr>
          <w:rFonts w:asciiTheme="minorHAnsi" w:eastAsia="Times New Roman" w:hAnsiTheme="minorHAnsi" w:cstheme="minorHAnsi"/>
          <w:b/>
          <w:sz w:val="24"/>
          <w:szCs w:val="24"/>
        </w:rPr>
        <w:t>21. Ред за подбор и оценяване на проектните предложения:</w:t>
      </w:r>
      <w:bookmarkEnd w:id="47"/>
    </w:p>
    <w:p w14:paraId="39677F5B" w14:textId="77777777" w:rsidR="006205E4" w:rsidRPr="000441CA" w:rsidRDefault="006205E4" w:rsidP="006205E4">
      <w:pPr>
        <w:autoSpaceDE w:val="0"/>
        <w:autoSpaceDN w:val="0"/>
        <w:adjustRightInd w:val="0"/>
        <w:spacing w:after="0" w:line="240" w:lineRule="auto"/>
        <w:rPr>
          <w:rFonts w:asciiTheme="minorHAnsi" w:eastAsia="Times New Roman" w:hAnsiTheme="minorHAnsi" w:cstheme="minorHAnsi"/>
          <w:sz w:val="24"/>
          <w:szCs w:val="24"/>
        </w:rPr>
      </w:pPr>
    </w:p>
    <w:p w14:paraId="774F847E" w14:textId="77777777" w:rsidR="00560F75" w:rsidRPr="00560F75"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bookmarkStart w:id="48" w:name="_Hlk532905500"/>
      <w:r w:rsidRPr="00560F75">
        <w:rPr>
          <w:sz w:val="24"/>
          <w:szCs w:val="24"/>
        </w:rPr>
        <w:t>Процесът на оценяване на проектните предложения се извършва на две фази:</w:t>
      </w:r>
    </w:p>
    <w:p w14:paraId="409AC7E4" w14:textId="77777777" w:rsidR="00560F75" w:rsidRPr="00560F75"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560F75">
        <w:rPr>
          <w:sz w:val="24"/>
          <w:szCs w:val="24"/>
        </w:rPr>
        <w:t>1. Подбор на проектни предложения за съответствие на същите със стратегията на МИРГ- „Пазарджик“ (извършва се от МИРГ).</w:t>
      </w:r>
    </w:p>
    <w:p w14:paraId="0CF341E2" w14:textId="77777777" w:rsidR="00560F75" w:rsidRPr="00560F75"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560F75">
        <w:rPr>
          <w:sz w:val="24"/>
          <w:szCs w:val="24"/>
        </w:rPr>
        <w:t xml:space="preserve">Извършва се от комисия, назначена със заповед на Председателя на УС на МИРГ. Комисията подбира и класира проектните предложения в срок до 30 дни от нейното назначаване, а когато процедурата чрез подбор е открита с два или повече срока за подаване на проектни предложения – до 30 дни за всяко отделно производство.  </w:t>
      </w:r>
    </w:p>
    <w:p w14:paraId="6B333C96" w14:textId="77777777" w:rsidR="00560F75" w:rsidRPr="00560F75"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560F75">
        <w:rPr>
          <w:sz w:val="24"/>
          <w:szCs w:val="24"/>
        </w:rPr>
        <w:t>2. Оценка и класиране на проектните предложения от УО на ПМДР (извършва се от УО на ПМДР).</w:t>
      </w:r>
    </w:p>
    <w:p w14:paraId="27A83D41" w14:textId="77777777" w:rsidR="00560F75" w:rsidRPr="00560F75"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560F75">
        <w:rPr>
          <w:sz w:val="24"/>
          <w:szCs w:val="24"/>
        </w:rPr>
        <w:t xml:space="preserve">Оценката и класирането на проектните предложения по настоящата процедура се извършва от Оценителна комисия, определена със заповед на Ръководителя на УО  на ПМДР. Всички проектни предложения, подадени в срок, се оценяват в съответствие с критериите за оценка на проектни предложения. </w:t>
      </w:r>
    </w:p>
    <w:p w14:paraId="7C42BCB4" w14:textId="77777777" w:rsidR="00560F75" w:rsidRPr="00560F75"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560F75">
        <w:rPr>
          <w:sz w:val="24"/>
          <w:szCs w:val="24"/>
        </w:rPr>
        <w:t xml:space="preserve"> Оценката на проектните предложения включва:</w:t>
      </w:r>
    </w:p>
    <w:p w14:paraId="274E3A48" w14:textId="77777777" w:rsidR="00560F75" w:rsidRPr="00560F75"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560F75">
        <w:rPr>
          <w:b/>
          <w:bCs/>
          <w:sz w:val="24"/>
          <w:szCs w:val="24"/>
        </w:rPr>
        <w:t>Етап 1:</w:t>
      </w:r>
      <w:r w:rsidRPr="00560F75">
        <w:rPr>
          <w:sz w:val="24"/>
          <w:szCs w:val="24"/>
        </w:rPr>
        <w:t xml:space="preserve"> Оценка на административното съответствие и допустимост;</w:t>
      </w:r>
    </w:p>
    <w:p w14:paraId="7F1E9D6A" w14:textId="77777777" w:rsidR="00560F75" w:rsidRPr="00560F75"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560F75">
        <w:rPr>
          <w:b/>
          <w:bCs/>
          <w:sz w:val="24"/>
          <w:szCs w:val="24"/>
        </w:rPr>
        <w:t>Етап 2:</w:t>
      </w:r>
      <w:r w:rsidRPr="00560F75">
        <w:rPr>
          <w:sz w:val="24"/>
          <w:szCs w:val="24"/>
        </w:rPr>
        <w:t xml:space="preserve"> Техническа и финансова оценка.</w:t>
      </w:r>
    </w:p>
    <w:p w14:paraId="5489F3BA" w14:textId="77777777" w:rsidR="00560F75" w:rsidRPr="00560F75"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560F75">
        <w:rPr>
          <w:sz w:val="24"/>
          <w:szCs w:val="24"/>
        </w:rPr>
        <w:t xml:space="preserve">Проектните предложения подлежат на оценка въз основа на одобрени от Комитета за наблюдение на ПМДР 2014 - 2020  критерии за подбор. </w:t>
      </w:r>
    </w:p>
    <w:p w14:paraId="7151D5CE" w14:textId="7AC9EF4D" w:rsidR="00137DFF"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560F75">
        <w:rPr>
          <w:sz w:val="24"/>
          <w:szCs w:val="24"/>
        </w:rPr>
        <w:t xml:space="preserve">Не се допуска въвеждането на допълнителни критерии за оценка или изменение на критериите по време на провеждането на процедурата по оценка на постъпилите проектни предложения с изключение на случаите по чл. 26, ал. 7 от </w:t>
      </w:r>
      <w:r w:rsidR="003E0F12" w:rsidRPr="003E0F12">
        <w:rPr>
          <w:sz w:val="24"/>
          <w:szCs w:val="24"/>
        </w:rPr>
        <w:t>ЗУСЕФСУ</w:t>
      </w:r>
      <w:r w:rsidRPr="00560F75">
        <w:rPr>
          <w:sz w:val="24"/>
          <w:szCs w:val="24"/>
        </w:rPr>
        <w:t>.</w:t>
      </w:r>
      <w:bookmarkEnd w:id="48"/>
    </w:p>
    <w:p w14:paraId="6B842955" w14:textId="77777777" w:rsidR="000A31F8" w:rsidRDefault="000A31F8" w:rsidP="006205E4">
      <w:pPr>
        <w:autoSpaceDE w:val="0"/>
        <w:autoSpaceDN w:val="0"/>
        <w:adjustRightInd w:val="0"/>
        <w:spacing w:after="0" w:line="240" w:lineRule="auto"/>
        <w:rPr>
          <w:rFonts w:asciiTheme="minorHAnsi" w:eastAsia="Times New Roman" w:hAnsiTheme="minorHAnsi" w:cstheme="minorHAnsi"/>
          <w:b/>
          <w:sz w:val="24"/>
          <w:szCs w:val="24"/>
        </w:rPr>
      </w:pPr>
    </w:p>
    <w:p w14:paraId="4832987D" w14:textId="0A36A501" w:rsidR="006205E4" w:rsidRPr="000441CA" w:rsidRDefault="006205E4" w:rsidP="006205E4">
      <w:pPr>
        <w:autoSpaceDE w:val="0"/>
        <w:autoSpaceDN w:val="0"/>
        <w:adjustRightInd w:val="0"/>
        <w:spacing w:after="0" w:line="240" w:lineRule="auto"/>
        <w:rPr>
          <w:rFonts w:asciiTheme="minorHAnsi" w:eastAsia="Times New Roman" w:hAnsiTheme="minorHAnsi" w:cstheme="minorHAnsi"/>
          <w:b/>
          <w:sz w:val="24"/>
          <w:szCs w:val="24"/>
        </w:rPr>
      </w:pPr>
      <w:r w:rsidRPr="000441CA">
        <w:rPr>
          <w:rFonts w:asciiTheme="minorHAnsi" w:eastAsia="Times New Roman" w:hAnsiTheme="minorHAnsi" w:cstheme="minorHAnsi"/>
          <w:b/>
          <w:sz w:val="24"/>
          <w:szCs w:val="24"/>
        </w:rPr>
        <w:t xml:space="preserve">21.1. </w:t>
      </w:r>
      <w:bookmarkStart w:id="49" w:name="_Hlk532556417"/>
      <w:r w:rsidR="000A31F8" w:rsidRPr="000A31F8">
        <w:rPr>
          <w:rFonts w:asciiTheme="minorHAnsi" w:eastAsia="Times New Roman" w:hAnsiTheme="minorHAnsi" w:cstheme="minorHAnsi"/>
          <w:b/>
          <w:sz w:val="24"/>
          <w:szCs w:val="24"/>
        </w:rPr>
        <w:t xml:space="preserve">Подбор на проектни предложения за съответствие на същите със стратегията на МИРГ </w:t>
      </w:r>
      <w:r w:rsidR="008C2DEB">
        <w:rPr>
          <w:rFonts w:asciiTheme="minorHAnsi" w:eastAsia="Times New Roman" w:hAnsiTheme="minorHAnsi" w:cstheme="minorHAnsi"/>
          <w:b/>
          <w:sz w:val="24"/>
          <w:szCs w:val="24"/>
        </w:rPr>
        <w:t>„</w:t>
      </w:r>
      <w:r w:rsidR="000A31F8" w:rsidRPr="000A31F8">
        <w:rPr>
          <w:rFonts w:asciiTheme="minorHAnsi" w:eastAsia="Times New Roman" w:hAnsiTheme="minorHAnsi" w:cstheme="minorHAnsi"/>
          <w:b/>
          <w:sz w:val="24"/>
          <w:szCs w:val="24"/>
        </w:rPr>
        <w:t>Пазарджик</w:t>
      </w:r>
      <w:bookmarkEnd w:id="49"/>
      <w:r w:rsidR="008C2DEB">
        <w:rPr>
          <w:rFonts w:asciiTheme="minorHAnsi" w:eastAsia="Times New Roman" w:hAnsiTheme="minorHAnsi" w:cstheme="minorHAnsi"/>
          <w:b/>
          <w:sz w:val="24"/>
          <w:szCs w:val="24"/>
        </w:rPr>
        <w:t>“</w:t>
      </w:r>
      <w:r w:rsidR="000A31F8">
        <w:rPr>
          <w:rFonts w:asciiTheme="minorHAnsi" w:eastAsia="Times New Roman" w:hAnsiTheme="minorHAnsi" w:cstheme="minorHAnsi"/>
          <w:b/>
          <w:sz w:val="24"/>
          <w:szCs w:val="24"/>
        </w:rPr>
        <w:t>:</w:t>
      </w:r>
    </w:p>
    <w:p w14:paraId="5810E1EE" w14:textId="77777777" w:rsidR="006205E4" w:rsidRPr="000441CA" w:rsidRDefault="006205E4" w:rsidP="006205E4">
      <w:pPr>
        <w:autoSpaceDE w:val="0"/>
        <w:autoSpaceDN w:val="0"/>
        <w:adjustRightInd w:val="0"/>
        <w:spacing w:after="0" w:line="240" w:lineRule="auto"/>
        <w:rPr>
          <w:rFonts w:asciiTheme="minorHAnsi" w:eastAsia="Times New Roman" w:hAnsiTheme="minorHAnsi" w:cstheme="minorHAnsi"/>
          <w:sz w:val="24"/>
          <w:szCs w:val="24"/>
        </w:rPr>
      </w:pPr>
    </w:p>
    <w:p w14:paraId="1AB83E3B" w14:textId="36DF01A5" w:rsidR="00137DFF" w:rsidRPr="001660FE" w:rsidRDefault="00137DFF" w:rsidP="00137DFF">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1660FE">
        <w:rPr>
          <w:sz w:val="24"/>
          <w:szCs w:val="24"/>
        </w:rPr>
        <w:t xml:space="preserve">Критериите за подбор на проектни предложения за съответствие на същите със стратегията на МИРГ </w:t>
      </w:r>
      <w:r w:rsidR="00560F75">
        <w:rPr>
          <w:sz w:val="24"/>
          <w:szCs w:val="24"/>
        </w:rPr>
        <w:t>„</w:t>
      </w:r>
      <w:r w:rsidRPr="001660FE">
        <w:rPr>
          <w:sz w:val="24"/>
          <w:szCs w:val="24"/>
        </w:rPr>
        <w:t>Пазарджик</w:t>
      </w:r>
      <w:r w:rsidR="00560F75">
        <w:rPr>
          <w:sz w:val="24"/>
          <w:szCs w:val="24"/>
        </w:rPr>
        <w:t>“</w:t>
      </w:r>
      <w:r w:rsidRPr="001660FE">
        <w:rPr>
          <w:sz w:val="24"/>
          <w:szCs w:val="24"/>
        </w:rPr>
        <w:t xml:space="preserve"> на проектните предложения по процедурата са подробно указани в </w:t>
      </w:r>
      <w:r w:rsidRPr="00CE6D97">
        <w:rPr>
          <w:sz w:val="24"/>
          <w:szCs w:val="24"/>
        </w:rPr>
        <w:t xml:space="preserve">Приложение № </w:t>
      </w:r>
      <w:r w:rsidRPr="00CE6D97">
        <w:rPr>
          <w:sz w:val="24"/>
          <w:szCs w:val="24"/>
          <w:lang w:val="en-US"/>
        </w:rPr>
        <w:t>3</w:t>
      </w:r>
      <w:r w:rsidRPr="00CE6D97">
        <w:rPr>
          <w:sz w:val="24"/>
          <w:szCs w:val="24"/>
        </w:rPr>
        <w:t>А към Условията</w:t>
      </w:r>
      <w:r w:rsidRPr="001660FE">
        <w:rPr>
          <w:sz w:val="24"/>
          <w:szCs w:val="24"/>
        </w:rPr>
        <w:t xml:space="preserve"> за кандидатстване.</w:t>
      </w:r>
    </w:p>
    <w:p w14:paraId="4B15330E" w14:textId="77777777" w:rsidR="00560F75" w:rsidRPr="00F96C19"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В процеса на подбор на подадените проектни предложения по процедурата, ще бъде проверявано дали същите са в съответствие със Стратегията за ВОМР на МИРГ </w:t>
      </w:r>
      <w:r>
        <w:rPr>
          <w:sz w:val="24"/>
          <w:szCs w:val="24"/>
        </w:rPr>
        <w:t>„Пазарджик“</w:t>
      </w:r>
      <w:r w:rsidRPr="00F96C19">
        <w:rPr>
          <w:sz w:val="24"/>
          <w:szCs w:val="24"/>
        </w:rPr>
        <w:t>.</w:t>
      </w:r>
    </w:p>
    <w:p w14:paraId="07548924" w14:textId="77777777" w:rsidR="00560F75" w:rsidRPr="00F96C19"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Подборът на проектни предложения по изпълнението на подхода ВОМР се провежда от МИРГ въз основа на одобрената стратегия за ВОМР.</w:t>
      </w:r>
    </w:p>
    <w:p w14:paraId="511DD084" w14:textId="77777777" w:rsidR="00560F75" w:rsidRPr="00F96C19"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На подбор подлежат само проектните предложения, получени чрез системата ИСУН 2020.</w:t>
      </w:r>
    </w:p>
    <w:p w14:paraId="7FD538C2" w14:textId="77777777" w:rsidR="00560F75" w:rsidRPr="00F96C19"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Подборът в МИРГ се извършва съгласно процедура за подбор на проектни предложения, която обхваща 2 групи критерии за оценка:  </w:t>
      </w:r>
    </w:p>
    <w:p w14:paraId="31EF5E64" w14:textId="77777777" w:rsidR="00560F75" w:rsidRPr="00F96C19"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1. Група критерии за оценка - Проверка за </w:t>
      </w:r>
      <w:proofErr w:type="spellStart"/>
      <w:r w:rsidRPr="00F96C19">
        <w:rPr>
          <w:sz w:val="24"/>
          <w:szCs w:val="24"/>
        </w:rPr>
        <w:t>окомплектованост</w:t>
      </w:r>
      <w:proofErr w:type="spellEnd"/>
      <w:r w:rsidRPr="00F96C19">
        <w:rPr>
          <w:sz w:val="24"/>
          <w:szCs w:val="24"/>
        </w:rPr>
        <w:t xml:space="preserve"> на всички изискуеми документи по съответната процедура и съответствието им с изискванията. Проверката се извършва чрез ИСУН и се състои в проверка за </w:t>
      </w:r>
      <w:proofErr w:type="spellStart"/>
      <w:r w:rsidRPr="00F96C19">
        <w:rPr>
          <w:sz w:val="24"/>
          <w:szCs w:val="24"/>
        </w:rPr>
        <w:t>окомплектованост</w:t>
      </w:r>
      <w:proofErr w:type="spellEnd"/>
      <w:r w:rsidRPr="00F96C19">
        <w:rPr>
          <w:sz w:val="24"/>
          <w:szCs w:val="24"/>
        </w:rPr>
        <w:t xml:space="preserve"> на изискуемите документи и дали същите съответстват на приложимото законодателство и на изискванията, заложени от УО на ПМДР в Условия за кандидатстване по съответната мярка/процедура. </w:t>
      </w:r>
    </w:p>
    <w:p w14:paraId="4704FC2B" w14:textId="77777777" w:rsidR="00560F75" w:rsidRPr="00F96C19"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При липса на изискуемите документи или установени пороци, непълноти, проектни предложения не преминават към следващия етап от оценката. </w:t>
      </w:r>
    </w:p>
    <w:p w14:paraId="254ACF4B" w14:textId="77777777" w:rsidR="00560F75" w:rsidRPr="00F96C19"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Проектни предложения непреминали тази проверка се поставят в списък с проектни предложения, които не са окомплектовани с всички задължително изискуеми документи, съответстващи на изискванията. Такива проектни предложения не се допускат до следващия етап на подбор, а именно „II. Група критерии за оценка - Подбор на проектни предложения за съответствие на същите със стратегията на МИРГ“;</w:t>
      </w:r>
    </w:p>
    <w:p w14:paraId="41FF49A3" w14:textId="77777777" w:rsidR="00560F75" w:rsidRPr="00F96C19"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color w:val="000000"/>
          <w:sz w:val="24"/>
          <w:szCs w:val="24"/>
        </w:rPr>
      </w:pPr>
      <w:r w:rsidRPr="00F96C19">
        <w:rPr>
          <w:sz w:val="24"/>
          <w:szCs w:val="24"/>
        </w:rPr>
        <w:t xml:space="preserve">2. Група критерии за оценка - Подбор на проектни предложения за съответствие на същите със стратегията на МИРГ. </w:t>
      </w:r>
      <w:r w:rsidRPr="00F96C19">
        <w:rPr>
          <w:color w:val="000000"/>
          <w:sz w:val="24"/>
          <w:szCs w:val="24"/>
        </w:rPr>
        <w:t xml:space="preserve">В етап </w:t>
      </w:r>
      <w:r w:rsidRPr="00F96C19">
        <w:rPr>
          <w:color w:val="000000"/>
          <w:sz w:val="24"/>
          <w:szCs w:val="24"/>
          <w:lang w:val="ru-RU"/>
        </w:rPr>
        <w:t>“</w:t>
      </w:r>
      <w:r w:rsidRPr="00F96C19">
        <w:rPr>
          <w:bCs/>
          <w:color w:val="000000"/>
          <w:sz w:val="24"/>
          <w:szCs w:val="24"/>
        </w:rPr>
        <w:t xml:space="preserve">Подбор </w:t>
      </w:r>
      <w:r w:rsidRPr="00F96C19">
        <w:rPr>
          <w:bCs/>
          <w:color w:val="000000"/>
          <w:sz w:val="24"/>
          <w:szCs w:val="24"/>
          <w:lang w:val="ru-RU"/>
        </w:rPr>
        <w:t xml:space="preserve">на </w:t>
      </w:r>
      <w:proofErr w:type="spellStart"/>
      <w:r w:rsidRPr="00F96C19">
        <w:rPr>
          <w:bCs/>
          <w:color w:val="000000"/>
          <w:sz w:val="24"/>
          <w:szCs w:val="24"/>
          <w:lang w:val="ru-RU"/>
        </w:rPr>
        <w:t>проектни</w:t>
      </w:r>
      <w:proofErr w:type="spellEnd"/>
      <w:r w:rsidRPr="00F96C19">
        <w:rPr>
          <w:bCs/>
          <w:color w:val="000000"/>
          <w:sz w:val="24"/>
          <w:szCs w:val="24"/>
          <w:lang w:val="ru-RU"/>
        </w:rPr>
        <w:t xml:space="preserve"> предложения за </w:t>
      </w:r>
      <w:proofErr w:type="spellStart"/>
      <w:r w:rsidRPr="00F96C19">
        <w:rPr>
          <w:bCs/>
          <w:color w:val="000000"/>
          <w:sz w:val="24"/>
          <w:szCs w:val="24"/>
          <w:lang w:val="ru-RU"/>
        </w:rPr>
        <w:t>съответствие</w:t>
      </w:r>
      <w:proofErr w:type="spellEnd"/>
      <w:r w:rsidRPr="00F96C19">
        <w:rPr>
          <w:bCs/>
          <w:color w:val="000000"/>
          <w:sz w:val="24"/>
          <w:szCs w:val="24"/>
          <w:lang w:val="ru-RU"/>
        </w:rPr>
        <w:t xml:space="preserve"> </w:t>
      </w:r>
      <w:proofErr w:type="spellStart"/>
      <w:r w:rsidRPr="00F96C19">
        <w:rPr>
          <w:bCs/>
          <w:color w:val="000000"/>
          <w:sz w:val="24"/>
          <w:szCs w:val="24"/>
          <w:lang w:val="ru-RU"/>
        </w:rPr>
        <w:t>със</w:t>
      </w:r>
      <w:proofErr w:type="spellEnd"/>
      <w:r w:rsidRPr="00F96C19">
        <w:rPr>
          <w:bCs/>
          <w:color w:val="000000"/>
          <w:sz w:val="24"/>
          <w:szCs w:val="24"/>
          <w:lang w:val="ru-RU"/>
        </w:rPr>
        <w:t xml:space="preserve"> </w:t>
      </w:r>
      <w:proofErr w:type="spellStart"/>
      <w:r w:rsidRPr="00F96C19">
        <w:rPr>
          <w:bCs/>
          <w:color w:val="000000"/>
          <w:sz w:val="24"/>
          <w:szCs w:val="24"/>
          <w:lang w:val="ru-RU"/>
        </w:rPr>
        <w:t>стратегията</w:t>
      </w:r>
      <w:proofErr w:type="spellEnd"/>
      <w:r w:rsidRPr="00F96C19">
        <w:rPr>
          <w:bCs/>
          <w:color w:val="000000"/>
          <w:sz w:val="24"/>
          <w:szCs w:val="24"/>
          <w:lang w:val="ru-RU"/>
        </w:rPr>
        <w:t xml:space="preserve"> на МИРГ”</w:t>
      </w:r>
      <w:r w:rsidRPr="00F96C19">
        <w:rPr>
          <w:color w:val="000000"/>
          <w:sz w:val="24"/>
          <w:szCs w:val="24"/>
        </w:rPr>
        <w:t xml:space="preserve"> се проверява, дали проектното предложение отговаря на пълното съответствие със СВОМР на М</w:t>
      </w:r>
      <w:r w:rsidRPr="00F96C19">
        <w:rPr>
          <w:sz w:val="24"/>
          <w:szCs w:val="24"/>
        </w:rPr>
        <w:t>ИРГ</w:t>
      </w:r>
      <w:r w:rsidRPr="00F96C19">
        <w:rPr>
          <w:color w:val="000000"/>
          <w:sz w:val="24"/>
          <w:szCs w:val="24"/>
        </w:rPr>
        <w:t xml:space="preserve">. В зависимост от отговора, за всеки критерий се дава определения брой точки. </w:t>
      </w:r>
    </w:p>
    <w:p w14:paraId="79B8C070" w14:textId="77777777" w:rsidR="00560F75" w:rsidRPr="00F96C19"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Всяко проектно предложение, преминало „Проверка за </w:t>
      </w:r>
      <w:proofErr w:type="spellStart"/>
      <w:r w:rsidRPr="00F96C19">
        <w:rPr>
          <w:sz w:val="24"/>
          <w:szCs w:val="24"/>
        </w:rPr>
        <w:t>окомплектованост</w:t>
      </w:r>
      <w:proofErr w:type="spellEnd"/>
      <w:r w:rsidRPr="00F96C19">
        <w:rPr>
          <w:sz w:val="24"/>
          <w:szCs w:val="24"/>
        </w:rPr>
        <w:t xml:space="preserve"> на всички изискуеми документи по съответната процедура и съответствието им с изискванията“, получава точки съгласно критериите за подбор, заложени за всяка мярка в СВОМР, по която се кандидатства. </w:t>
      </w:r>
    </w:p>
    <w:p w14:paraId="3FBB7ACE" w14:textId="77777777" w:rsidR="00560F75" w:rsidRPr="00F96C19"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Проектните предложения, получили минимум 10 точки на този етап се класират в низходящ ред съобразно получената оценка, като за финансиране се предлагат всички или част от проектите по реда на класирането до покриване на бюджета по съответната процедура.</w:t>
      </w:r>
    </w:p>
    <w:p w14:paraId="1662FCE4" w14:textId="77777777" w:rsidR="00560F75" w:rsidRPr="00F96C19"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Подборът на проектните предложения се извършва от комисия, назначена със заповед на Председателя на УС на МИРГ. В комисията за подбор на проектни предложения на МИРГ(КППП) не може да участва лице, което е в конфликт на интереси по смисъла на чл. 61 от Регламент (ЕС, </w:t>
      </w:r>
      <w:proofErr w:type="spellStart"/>
      <w:r w:rsidRPr="00F96C19">
        <w:rPr>
          <w:sz w:val="24"/>
          <w:szCs w:val="24"/>
        </w:rPr>
        <w:t>Евратом</w:t>
      </w:r>
      <w:proofErr w:type="spellEnd"/>
      <w:r w:rsidRPr="00F96C19">
        <w:rPr>
          <w:sz w:val="24"/>
          <w:szCs w:val="24"/>
        </w:rPr>
        <w:t>) № 2018/1046.</w:t>
      </w:r>
    </w:p>
    <w:p w14:paraId="6E8C7850" w14:textId="77777777" w:rsidR="00560F75" w:rsidRPr="00F96C19"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Комисията подбира и класира проектните предложения до 30 календарни дни от датата на приключване на приема по съответната мярка/процедура, а когато процедурата чрез подбор е открита с два или повече срока за подаване на проектни предложения – до 30 дни за всяко отделно производство.  </w:t>
      </w:r>
    </w:p>
    <w:p w14:paraId="1DF08BD4" w14:textId="77777777" w:rsidR="00560F75" w:rsidRPr="00F96C19"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Всеки член на КППП и членовете на УС на МИРГ при заседание на УС за одобрение или отхвърляне на доклад на КППП по всяка процедура, декларира, че не е в конфликт на интереси по смисъла на чл. 61 от Регламент (ЕС, </w:t>
      </w:r>
      <w:proofErr w:type="spellStart"/>
      <w:r w:rsidRPr="00F96C19">
        <w:rPr>
          <w:sz w:val="24"/>
          <w:szCs w:val="24"/>
        </w:rPr>
        <w:t>Евратом</w:t>
      </w:r>
      <w:proofErr w:type="spellEnd"/>
      <w:r w:rsidRPr="00F96C19">
        <w:rPr>
          <w:sz w:val="24"/>
          <w:szCs w:val="24"/>
        </w:rPr>
        <w:t>) № 2018/1046.</w:t>
      </w:r>
    </w:p>
    <w:p w14:paraId="3AEDE479" w14:textId="3030F3BF" w:rsidR="00137DFF" w:rsidRDefault="00560F75" w:rsidP="00560F75">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b/>
          <w:sz w:val="24"/>
          <w:szCs w:val="24"/>
        </w:rPr>
        <w:t>Важно:</w:t>
      </w:r>
      <w:r w:rsidRPr="00F96C19">
        <w:rPr>
          <w:sz w:val="24"/>
          <w:szCs w:val="24"/>
        </w:rPr>
        <w:t xml:space="preserve"> При установяване на конфликт на интереси членовете на КППП не участват в процеса на оценка на съответното проектно предложение, а членовете на УС не участват в процеса на одобрение на окончателния доклад от работата на КППП и следва да подадат отвод.</w:t>
      </w:r>
      <w:r w:rsidR="00137DFF" w:rsidRPr="001660FE">
        <w:rPr>
          <w:sz w:val="24"/>
          <w:szCs w:val="24"/>
        </w:rPr>
        <w:t xml:space="preserve"> </w:t>
      </w:r>
    </w:p>
    <w:p w14:paraId="5362C53B" w14:textId="77777777" w:rsidR="006205E4" w:rsidRPr="000441CA" w:rsidRDefault="006205E4" w:rsidP="006205E4">
      <w:pPr>
        <w:autoSpaceDE w:val="0"/>
        <w:autoSpaceDN w:val="0"/>
        <w:adjustRightInd w:val="0"/>
        <w:spacing w:after="0" w:line="240" w:lineRule="auto"/>
        <w:rPr>
          <w:rFonts w:asciiTheme="minorHAnsi" w:eastAsia="Times New Roman" w:hAnsiTheme="minorHAnsi" w:cstheme="minorHAnsi"/>
          <w:sz w:val="24"/>
          <w:szCs w:val="24"/>
        </w:rPr>
      </w:pPr>
    </w:p>
    <w:p w14:paraId="0F354905" w14:textId="77777777" w:rsidR="006205E4" w:rsidRPr="000441CA" w:rsidRDefault="006205E4" w:rsidP="006205E4">
      <w:pPr>
        <w:keepNext/>
        <w:keepLines/>
        <w:spacing w:before="120" w:after="120" w:line="259" w:lineRule="auto"/>
        <w:outlineLvl w:val="2"/>
        <w:rPr>
          <w:rFonts w:asciiTheme="minorHAnsi" w:hAnsiTheme="minorHAnsi" w:cstheme="minorHAnsi"/>
          <w:b/>
          <w:bCs/>
          <w:sz w:val="24"/>
          <w:szCs w:val="24"/>
          <w:lang w:eastAsia="x-none"/>
        </w:rPr>
      </w:pPr>
      <w:bookmarkStart w:id="50" w:name="_Toc442351585"/>
      <w:bookmarkStart w:id="51" w:name="_Toc490643815"/>
      <w:r w:rsidRPr="000441CA">
        <w:rPr>
          <w:rFonts w:asciiTheme="minorHAnsi" w:hAnsiTheme="minorHAnsi" w:cstheme="minorHAnsi"/>
          <w:b/>
          <w:bCs/>
          <w:sz w:val="24"/>
          <w:szCs w:val="24"/>
          <w:lang w:val="x-none" w:eastAsia="x-none"/>
        </w:rPr>
        <w:t>21.</w:t>
      </w:r>
      <w:r w:rsidR="008A6B63">
        <w:rPr>
          <w:rFonts w:asciiTheme="minorHAnsi" w:hAnsiTheme="minorHAnsi" w:cstheme="minorHAnsi"/>
          <w:b/>
          <w:bCs/>
          <w:sz w:val="24"/>
          <w:szCs w:val="24"/>
          <w:lang w:eastAsia="x-none"/>
        </w:rPr>
        <w:t>2</w:t>
      </w:r>
      <w:r w:rsidRPr="000441CA">
        <w:rPr>
          <w:rFonts w:asciiTheme="minorHAnsi" w:hAnsiTheme="minorHAnsi" w:cstheme="minorHAnsi"/>
          <w:b/>
          <w:bCs/>
          <w:sz w:val="24"/>
          <w:szCs w:val="24"/>
          <w:lang w:eastAsia="x-none"/>
        </w:rPr>
        <w:t xml:space="preserve">. </w:t>
      </w:r>
      <w:r w:rsidRPr="000441CA">
        <w:rPr>
          <w:rFonts w:asciiTheme="minorHAnsi" w:hAnsiTheme="minorHAnsi" w:cstheme="minorHAnsi"/>
          <w:b/>
          <w:bCs/>
          <w:sz w:val="24"/>
          <w:szCs w:val="24"/>
          <w:lang w:val="x-none" w:eastAsia="x-none"/>
        </w:rPr>
        <w:t xml:space="preserve"> </w:t>
      </w:r>
      <w:proofErr w:type="spellStart"/>
      <w:r w:rsidRPr="000441CA">
        <w:rPr>
          <w:rFonts w:asciiTheme="minorHAnsi" w:hAnsiTheme="minorHAnsi" w:cstheme="minorHAnsi"/>
          <w:b/>
          <w:bCs/>
          <w:sz w:val="24"/>
          <w:szCs w:val="24"/>
          <w:lang w:val="x-none" w:eastAsia="x-none"/>
        </w:rPr>
        <w:t>Оценка</w:t>
      </w:r>
      <w:proofErr w:type="spellEnd"/>
      <w:r w:rsidRPr="000441CA">
        <w:rPr>
          <w:rFonts w:asciiTheme="minorHAnsi" w:hAnsiTheme="minorHAnsi" w:cstheme="minorHAnsi"/>
          <w:b/>
          <w:bCs/>
          <w:sz w:val="24"/>
          <w:szCs w:val="24"/>
          <w:lang w:val="x-none" w:eastAsia="x-none"/>
        </w:rPr>
        <w:t xml:space="preserve"> </w:t>
      </w:r>
      <w:proofErr w:type="spellStart"/>
      <w:r w:rsidRPr="000441CA">
        <w:rPr>
          <w:rFonts w:asciiTheme="minorHAnsi" w:hAnsiTheme="minorHAnsi" w:cstheme="minorHAnsi"/>
          <w:b/>
          <w:bCs/>
          <w:sz w:val="24"/>
          <w:szCs w:val="24"/>
          <w:lang w:val="x-none" w:eastAsia="x-none"/>
        </w:rPr>
        <w:t>на</w:t>
      </w:r>
      <w:proofErr w:type="spellEnd"/>
      <w:r w:rsidRPr="000441CA">
        <w:rPr>
          <w:rFonts w:asciiTheme="minorHAnsi" w:hAnsiTheme="minorHAnsi" w:cstheme="minorHAnsi"/>
          <w:b/>
          <w:bCs/>
          <w:sz w:val="24"/>
          <w:szCs w:val="24"/>
          <w:lang w:val="x-none" w:eastAsia="x-none"/>
        </w:rPr>
        <w:t xml:space="preserve">  </w:t>
      </w:r>
      <w:proofErr w:type="spellStart"/>
      <w:r w:rsidRPr="000441CA">
        <w:rPr>
          <w:rFonts w:asciiTheme="minorHAnsi" w:hAnsiTheme="minorHAnsi" w:cstheme="minorHAnsi"/>
          <w:b/>
          <w:bCs/>
          <w:sz w:val="24"/>
          <w:szCs w:val="24"/>
          <w:lang w:val="x-none" w:eastAsia="x-none"/>
        </w:rPr>
        <w:t>административното</w:t>
      </w:r>
      <w:proofErr w:type="spellEnd"/>
      <w:r w:rsidRPr="000441CA">
        <w:rPr>
          <w:rFonts w:asciiTheme="minorHAnsi" w:hAnsiTheme="minorHAnsi" w:cstheme="minorHAnsi"/>
          <w:b/>
          <w:bCs/>
          <w:sz w:val="24"/>
          <w:szCs w:val="24"/>
          <w:lang w:val="x-none" w:eastAsia="x-none"/>
        </w:rPr>
        <w:t xml:space="preserve"> </w:t>
      </w:r>
      <w:proofErr w:type="spellStart"/>
      <w:r w:rsidRPr="000441CA">
        <w:rPr>
          <w:rFonts w:asciiTheme="minorHAnsi" w:hAnsiTheme="minorHAnsi" w:cstheme="minorHAnsi"/>
          <w:b/>
          <w:bCs/>
          <w:sz w:val="24"/>
          <w:szCs w:val="24"/>
          <w:lang w:val="x-none" w:eastAsia="x-none"/>
        </w:rPr>
        <w:t>съответствие</w:t>
      </w:r>
      <w:proofErr w:type="spellEnd"/>
      <w:r w:rsidRPr="000441CA">
        <w:rPr>
          <w:rFonts w:asciiTheme="minorHAnsi" w:hAnsiTheme="minorHAnsi" w:cstheme="minorHAnsi"/>
          <w:b/>
          <w:bCs/>
          <w:sz w:val="24"/>
          <w:szCs w:val="24"/>
          <w:lang w:val="x-none" w:eastAsia="x-none"/>
        </w:rPr>
        <w:t xml:space="preserve"> и </w:t>
      </w:r>
      <w:proofErr w:type="spellStart"/>
      <w:r w:rsidRPr="000441CA">
        <w:rPr>
          <w:rFonts w:asciiTheme="minorHAnsi" w:hAnsiTheme="minorHAnsi" w:cstheme="minorHAnsi"/>
          <w:b/>
          <w:bCs/>
          <w:sz w:val="24"/>
          <w:szCs w:val="24"/>
          <w:lang w:val="x-none" w:eastAsia="x-none"/>
        </w:rPr>
        <w:t>допустимостта</w:t>
      </w:r>
      <w:bookmarkEnd w:id="50"/>
      <w:bookmarkEnd w:id="51"/>
      <w:proofErr w:type="spellEnd"/>
    </w:p>
    <w:p w14:paraId="0A3EFD77" w14:textId="77777777" w:rsidR="00C30098" w:rsidRDefault="00C30098" w:rsidP="00C30098">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bookmarkStart w:id="52" w:name="_Hlk530769735"/>
      <w:r w:rsidRPr="00485773">
        <w:rPr>
          <w:sz w:val="24"/>
          <w:szCs w:val="24"/>
        </w:rPr>
        <w:t xml:space="preserve">Критериите за </w:t>
      </w:r>
      <w:r w:rsidRPr="003309B8">
        <w:rPr>
          <w:rFonts w:cs="Times New Roman"/>
          <w:sz w:val="24"/>
          <w:szCs w:val="24"/>
        </w:rPr>
        <w:t>административно съответствие и допустимост</w:t>
      </w:r>
      <w:r w:rsidRPr="003309B8">
        <w:rPr>
          <w:sz w:val="24"/>
          <w:szCs w:val="24"/>
        </w:rPr>
        <w:t xml:space="preserve"> </w:t>
      </w:r>
      <w:r w:rsidRPr="00485773">
        <w:rPr>
          <w:sz w:val="24"/>
          <w:szCs w:val="24"/>
        </w:rPr>
        <w:t xml:space="preserve">на проектните предложения по процедурата са подробно указани </w:t>
      </w:r>
      <w:r w:rsidR="006205E4" w:rsidRPr="003F09E8">
        <w:rPr>
          <w:rFonts w:asciiTheme="minorHAnsi" w:hAnsiTheme="minorHAnsi" w:cstheme="minorHAnsi"/>
          <w:sz w:val="24"/>
          <w:szCs w:val="24"/>
        </w:rPr>
        <w:t xml:space="preserve">в Приложение № </w:t>
      </w:r>
      <w:r w:rsidR="003F09E8" w:rsidRPr="003F09E8">
        <w:rPr>
          <w:rFonts w:asciiTheme="minorHAnsi" w:hAnsiTheme="minorHAnsi" w:cstheme="minorHAnsi"/>
          <w:sz w:val="24"/>
          <w:szCs w:val="24"/>
        </w:rPr>
        <w:t>3</w:t>
      </w:r>
      <w:r w:rsidR="006205E4" w:rsidRPr="003F09E8">
        <w:rPr>
          <w:rFonts w:asciiTheme="minorHAnsi" w:hAnsiTheme="minorHAnsi" w:cstheme="minorHAnsi"/>
          <w:sz w:val="24"/>
          <w:szCs w:val="24"/>
        </w:rPr>
        <w:t xml:space="preserve"> </w:t>
      </w:r>
      <w:bookmarkEnd w:id="52"/>
      <w:r w:rsidRPr="00C30098">
        <w:rPr>
          <w:rFonts w:asciiTheme="minorHAnsi" w:hAnsiTheme="minorHAnsi" w:cstheme="minorHAnsi"/>
          <w:sz w:val="24"/>
          <w:szCs w:val="24"/>
        </w:rPr>
        <w:t>„Критерии и методология за оценка на проектните предложения“ към Условията за кандидатстване.</w:t>
      </w:r>
    </w:p>
    <w:p w14:paraId="49FA7463" w14:textId="77777777" w:rsidR="00560F75" w:rsidRPr="00560F75" w:rsidRDefault="00560F75" w:rsidP="00560F75">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В процеса на оценка на административното съответствие и допустимост на проектните предложения по процедурата, ще бъде проверявано дали:</w:t>
      </w:r>
    </w:p>
    <w:p w14:paraId="284FDF32" w14:textId="77777777" w:rsidR="00560F75" w:rsidRPr="00560F75" w:rsidRDefault="00560F75" w:rsidP="00560F75">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 xml:space="preserve"> - проектното предложение се отнася за обявената процедура за подбор на проектни предложения;  </w:t>
      </w:r>
    </w:p>
    <w:p w14:paraId="1B3243DA" w14:textId="77777777" w:rsidR="00560F75" w:rsidRPr="00560F75" w:rsidRDefault="00560F75" w:rsidP="00560F75">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 са налице всички документи, представени и попълнени съгласно изискванията, посочени в т. 24 от настоящите Условия за кандидатстване;</w:t>
      </w:r>
    </w:p>
    <w:p w14:paraId="7261CEFE" w14:textId="77777777" w:rsidR="00560F75" w:rsidRPr="00560F75" w:rsidRDefault="00560F75" w:rsidP="00560F75">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 xml:space="preserve"> - въз основа на Формуляра за кандидатстване и представените документи е налице съответствие на кандидатите, проектните дейности и разходите с критериите за допустимост, посочени в Условията за кандидатстване.  </w:t>
      </w:r>
    </w:p>
    <w:p w14:paraId="2D4EED72" w14:textId="77777777" w:rsidR="00560F75" w:rsidRPr="00560F75" w:rsidRDefault="00560F75" w:rsidP="00560F75">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Оценката за административно съответствие и допустимост на проектните предложения включва и проверка и оценка на допустимостта на всички предвидени дейности и разходи. В случай че в процеса на оценка, Оценителната комисия установи наличието на обстоятелства (напр. включени в проектното предложение недопустими дейности, недопустими разходи, дублиране на заложени дейности и/или разходи и др.), това може да доведе до изменение на бюджета на проектното предложение (т. 5 от Формуляра за кандидатстване). Следва да се има предвид, че промените в бюджета не могат да доведат до увеличаване на размера на безвъзмездната финансова помощ. Поради това, в интерес на кандидата е да планира дейности и да представи бюджет, реалистични и ефективни от гледна точка на целта на проекта и планираните разходи.</w:t>
      </w:r>
    </w:p>
    <w:p w14:paraId="47F7FBF7" w14:textId="77777777" w:rsidR="00560F75" w:rsidRPr="00560F75" w:rsidRDefault="00560F75" w:rsidP="00560F75">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Когато по време на оценката се установи надвишаване на максималния размер на безвъзмездната финансова помощ, определен в настоящите Условия за кандидатстване, Оценителната комисия служебно го намалява до максимално допустимия интензитет и/или размер.</w:t>
      </w:r>
    </w:p>
    <w:p w14:paraId="1A423FBF" w14:textId="77777777" w:rsidR="00560F75" w:rsidRDefault="00560F75" w:rsidP="00560F75">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b/>
          <w:bCs/>
          <w:sz w:val="24"/>
          <w:szCs w:val="24"/>
        </w:rPr>
        <w:t>ВАЖНО:</w:t>
      </w:r>
      <w:r w:rsidRPr="00560F75">
        <w:rPr>
          <w:rFonts w:asciiTheme="minorHAnsi" w:hAnsiTheme="minorHAnsi" w:cstheme="minorHAnsi"/>
          <w:sz w:val="24"/>
          <w:szCs w:val="24"/>
        </w:rPr>
        <w:t xml:space="preserve"> При изчисляване на икономическата жизнеспособност на проекта се включва стойността на цялата инвестиция по проекта, т.е. вземат се предвид всички инвестиционни разходи, за които се кандидатства за финансиране, както и тези, за които не се кандидатства за финансиране от ЕФМДР.</w:t>
      </w:r>
    </w:p>
    <w:p w14:paraId="6948BAC2" w14:textId="77777777" w:rsidR="00560F75" w:rsidRPr="00560F75" w:rsidRDefault="00560F75" w:rsidP="00560F75">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Когато по време на оценката се установи наличие на недопустими разходи, Оценителната комисия служебно коригира/премахва съответните разходи от бюджета на проекта (т. 5 от Формуляра за кандидатстване).</w:t>
      </w:r>
    </w:p>
    <w:p w14:paraId="26319745" w14:textId="77777777" w:rsidR="00560F75" w:rsidRPr="00560F75" w:rsidRDefault="00560F75" w:rsidP="00560F75">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Само проектни предложения, преминали успешно оценката за административно съответствие и допустимост, подлежат на по-нататъшно разглеждане и оценка.</w:t>
      </w:r>
    </w:p>
    <w:p w14:paraId="5784F008" w14:textId="77777777" w:rsidR="00560F75" w:rsidRPr="00560F75" w:rsidRDefault="00560F75" w:rsidP="00560F75">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 xml:space="preserve">Въз основа на извършената оценка на административното съответствие и допустимостта комисията Оценителната комисия изготвя списък на проектните предложения, които не се допускат до техническа и финансова оценка. В списъка се посочват и основанията за недопускане. Списъкът се публикува на интернет страницата на Единния информационен портал за обща информация за управлението на Европейските структурни и инвестиционни фондове </w:t>
      </w:r>
      <w:proofErr w:type="spellStart"/>
      <w:r w:rsidRPr="00560F75">
        <w:rPr>
          <w:rFonts w:asciiTheme="minorHAnsi" w:hAnsiTheme="minorHAnsi" w:cstheme="minorHAnsi"/>
          <w:sz w:val="24"/>
          <w:szCs w:val="24"/>
        </w:rPr>
        <w:t>www</w:t>
      </w:r>
      <w:proofErr w:type="spellEnd"/>
      <w:r w:rsidRPr="00560F75">
        <w:rPr>
          <w:rFonts w:asciiTheme="minorHAnsi" w:hAnsiTheme="minorHAnsi" w:cstheme="minorHAnsi"/>
          <w:sz w:val="24"/>
          <w:szCs w:val="24"/>
        </w:rPr>
        <w:t>.</w:t>
      </w:r>
      <w:proofErr w:type="spellStart"/>
      <w:r w:rsidRPr="00560F75">
        <w:rPr>
          <w:rFonts w:asciiTheme="minorHAnsi" w:hAnsiTheme="minorHAnsi" w:cstheme="minorHAnsi"/>
          <w:sz w:val="24"/>
          <w:szCs w:val="24"/>
        </w:rPr>
        <w:t>eufunds</w:t>
      </w:r>
      <w:proofErr w:type="spellEnd"/>
      <w:r w:rsidRPr="00560F75">
        <w:rPr>
          <w:rFonts w:asciiTheme="minorHAnsi" w:hAnsiTheme="minorHAnsi" w:cstheme="minorHAnsi"/>
          <w:sz w:val="24"/>
          <w:szCs w:val="24"/>
        </w:rPr>
        <w:t>.</w:t>
      </w:r>
      <w:proofErr w:type="spellStart"/>
      <w:r w:rsidRPr="00560F75">
        <w:rPr>
          <w:rFonts w:asciiTheme="minorHAnsi" w:hAnsiTheme="minorHAnsi" w:cstheme="minorHAnsi"/>
          <w:sz w:val="24"/>
          <w:szCs w:val="24"/>
        </w:rPr>
        <w:t>bg</w:t>
      </w:r>
      <w:proofErr w:type="spellEnd"/>
      <w:r w:rsidRPr="00560F75">
        <w:rPr>
          <w:rFonts w:asciiTheme="minorHAnsi" w:hAnsiTheme="minorHAnsi" w:cstheme="minorHAnsi"/>
          <w:sz w:val="24"/>
          <w:szCs w:val="24"/>
        </w:rPr>
        <w:t xml:space="preserve">), и в ИСУН 2020, а за недопускането се съобщава на всеки от кандидатите, включени в списъка, по реда на чл. 61 от </w:t>
      </w:r>
      <w:proofErr w:type="spellStart"/>
      <w:r w:rsidRPr="00560F75">
        <w:rPr>
          <w:rFonts w:asciiTheme="minorHAnsi" w:hAnsiTheme="minorHAnsi" w:cstheme="minorHAnsi"/>
          <w:sz w:val="24"/>
          <w:szCs w:val="24"/>
        </w:rPr>
        <w:t>Административнопроцесуалния</w:t>
      </w:r>
      <w:proofErr w:type="spellEnd"/>
      <w:r w:rsidRPr="00560F75">
        <w:rPr>
          <w:rFonts w:asciiTheme="minorHAnsi" w:hAnsiTheme="minorHAnsi" w:cstheme="minorHAnsi"/>
          <w:sz w:val="24"/>
          <w:szCs w:val="24"/>
        </w:rPr>
        <w:t xml:space="preserve"> кодекс, чрез администраторския профил в ИСУН 2020, с писмено уведомление, до профила на всеки кандидат. Уведомяването се извършва в тридневен срок от публикуване на списъка с проектните предложения чрез отправяне на писмено съобщение до кандидата,  изпратено чрез ИСУН 2020. За дата на уведомяване на кандидата се счита датата на отправяне на съобщението. Кандидатите могат писмено да възразят пред ръководителя на УО на ПМДР в едноседмичен срок от  съобщаването, чрез ИСУН 2020.  </w:t>
      </w:r>
    </w:p>
    <w:p w14:paraId="21F94511" w14:textId="77777777" w:rsidR="00560F75" w:rsidRPr="00560F75" w:rsidRDefault="00560F75" w:rsidP="00560F75">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Управляващият орган не носи отговорност, ако поради грешни и/или непълни данни за кореспонденция, предоставени от самите кандидати, те не получават кореспонденцията с Управляващия орган.  Разглеждането и произнасянето по постъпилите възражения се извършва по реда на чл. 18 от ПМС № 162/2016. Ръководителят на УО на ПМДР 2014-2020 се произнася по основателността на възражението в едноседмичен срок от неговото получаване като може да върне проектното предложение за техническа и финансова оценка или да прекрати производството по отношение на съответния кандидат.</w:t>
      </w:r>
    </w:p>
    <w:p w14:paraId="72DB4EB3" w14:textId="2520FE26" w:rsidR="00560F75" w:rsidRPr="00560F75" w:rsidRDefault="00560F75" w:rsidP="00560F75">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b/>
          <w:bCs/>
          <w:sz w:val="24"/>
          <w:szCs w:val="24"/>
        </w:rPr>
        <w:t>ВАЖНО:</w:t>
      </w:r>
      <w:r w:rsidRPr="00560F75">
        <w:rPr>
          <w:rFonts w:asciiTheme="minorHAnsi" w:hAnsiTheme="minorHAnsi" w:cstheme="minorHAnsi"/>
          <w:sz w:val="24"/>
          <w:szCs w:val="24"/>
        </w:rPr>
        <w:t xml:space="preserve"> УО на ПМДР няма да разглежда възражения от кандидатите, включени в списъка на проектните предложения, които не се допускат до техническа и финансова оценка, ако са изпратени след срока по чл. 34, ал. 3 от </w:t>
      </w:r>
      <w:r w:rsidR="003E0F12" w:rsidRPr="003E0F12">
        <w:rPr>
          <w:rFonts w:asciiTheme="minorHAnsi" w:hAnsiTheme="minorHAnsi" w:cstheme="minorHAnsi"/>
          <w:sz w:val="24"/>
          <w:szCs w:val="24"/>
        </w:rPr>
        <w:t>ЗУСЕФСУ</w:t>
      </w:r>
      <w:r w:rsidRPr="00560F75">
        <w:rPr>
          <w:rFonts w:asciiTheme="minorHAnsi" w:hAnsiTheme="minorHAnsi" w:cstheme="minorHAnsi"/>
          <w:sz w:val="24"/>
          <w:szCs w:val="24"/>
        </w:rPr>
        <w:t>.</w:t>
      </w:r>
    </w:p>
    <w:p w14:paraId="4462B215" w14:textId="62672BB3" w:rsidR="00C30098" w:rsidRPr="00C30098" w:rsidRDefault="00560F75" w:rsidP="00560F75">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560F75">
        <w:rPr>
          <w:rFonts w:asciiTheme="minorHAnsi" w:hAnsiTheme="minorHAnsi" w:cstheme="minorHAnsi"/>
          <w:sz w:val="24"/>
          <w:szCs w:val="24"/>
        </w:rPr>
        <w:t>Неподписани възражения, както и такива, които не са подписани от законния представител на кандидата или упълномощен негов представител, няма да се разглеждат по същество, а ще се изготвя отговор до подателя на възражението, с който същият се уведомява, че възражението не подлежи на разглеждане по посочените причини.</w:t>
      </w:r>
    </w:p>
    <w:p w14:paraId="19569923" w14:textId="77777777" w:rsidR="006205E4" w:rsidRPr="000441CA" w:rsidRDefault="006205E4" w:rsidP="006205E4">
      <w:pPr>
        <w:keepNext/>
        <w:keepLines/>
        <w:spacing w:before="120" w:after="120" w:line="259" w:lineRule="auto"/>
        <w:outlineLvl w:val="2"/>
        <w:rPr>
          <w:rFonts w:asciiTheme="minorHAnsi" w:hAnsiTheme="minorHAnsi" w:cstheme="minorHAnsi"/>
          <w:b/>
          <w:bCs/>
          <w:sz w:val="24"/>
          <w:szCs w:val="24"/>
          <w:lang w:val="x-none" w:eastAsia="x-none"/>
        </w:rPr>
      </w:pPr>
      <w:bookmarkStart w:id="53" w:name="_Toc490643816"/>
      <w:r w:rsidRPr="000441CA">
        <w:rPr>
          <w:rFonts w:asciiTheme="minorHAnsi" w:hAnsiTheme="minorHAnsi" w:cstheme="minorHAnsi"/>
          <w:b/>
          <w:bCs/>
          <w:sz w:val="24"/>
          <w:szCs w:val="24"/>
          <w:lang w:val="x-none" w:eastAsia="x-none"/>
        </w:rPr>
        <w:t>21.</w:t>
      </w:r>
      <w:r w:rsidR="001E3B50">
        <w:rPr>
          <w:rFonts w:asciiTheme="minorHAnsi" w:hAnsiTheme="minorHAnsi" w:cstheme="minorHAnsi"/>
          <w:b/>
          <w:bCs/>
          <w:sz w:val="24"/>
          <w:szCs w:val="24"/>
          <w:lang w:eastAsia="x-none"/>
        </w:rPr>
        <w:t>3</w:t>
      </w:r>
      <w:r w:rsidRPr="000441CA">
        <w:rPr>
          <w:rFonts w:asciiTheme="minorHAnsi" w:hAnsiTheme="minorHAnsi" w:cstheme="minorHAnsi"/>
          <w:b/>
          <w:bCs/>
          <w:sz w:val="24"/>
          <w:szCs w:val="24"/>
          <w:lang w:eastAsia="x-none"/>
        </w:rPr>
        <w:t>.</w:t>
      </w:r>
      <w:r w:rsidRPr="000441CA">
        <w:rPr>
          <w:rFonts w:asciiTheme="minorHAnsi" w:hAnsiTheme="minorHAnsi" w:cstheme="minorHAnsi"/>
          <w:b/>
          <w:bCs/>
          <w:sz w:val="24"/>
          <w:szCs w:val="24"/>
          <w:lang w:val="x-none" w:eastAsia="x-none"/>
        </w:rPr>
        <w:t xml:space="preserve"> </w:t>
      </w:r>
      <w:proofErr w:type="spellStart"/>
      <w:r w:rsidRPr="000441CA">
        <w:rPr>
          <w:rFonts w:asciiTheme="minorHAnsi" w:hAnsiTheme="minorHAnsi" w:cstheme="minorHAnsi"/>
          <w:b/>
          <w:bCs/>
          <w:sz w:val="24"/>
          <w:szCs w:val="24"/>
          <w:lang w:val="x-none" w:eastAsia="x-none"/>
        </w:rPr>
        <w:t>Техническа</w:t>
      </w:r>
      <w:proofErr w:type="spellEnd"/>
      <w:r w:rsidRPr="000441CA">
        <w:rPr>
          <w:rFonts w:asciiTheme="minorHAnsi" w:hAnsiTheme="minorHAnsi" w:cstheme="minorHAnsi"/>
          <w:b/>
          <w:bCs/>
          <w:sz w:val="24"/>
          <w:szCs w:val="24"/>
          <w:lang w:val="x-none" w:eastAsia="x-none"/>
        </w:rPr>
        <w:t xml:space="preserve"> и </w:t>
      </w:r>
      <w:proofErr w:type="spellStart"/>
      <w:r w:rsidRPr="000441CA">
        <w:rPr>
          <w:rFonts w:asciiTheme="minorHAnsi" w:hAnsiTheme="minorHAnsi" w:cstheme="minorHAnsi"/>
          <w:b/>
          <w:bCs/>
          <w:sz w:val="24"/>
          <w:szCs w:val="24"/>
          <w:lang w:val="x-none" w:eastAsia="x-none"/>
        </w:rPr>
        <w:t>финансова</w:t>
      </w:r>
      <w:proofErr w:type="spellEnd"/>
      <w:r w:rsidRPr="000441CA">
        <w:rPr>
          <w:rFonts w:asciiTheme="minorHAnsi" w:hAnsiTheme="minorHAnsi" w:cstheme="minorHAnsi"/>
          <w:b/>
          <w:bCs/>
          <w:sz w:val="24"/>
          <w:szCs w:val="24"/>
          <w:lang w:val="x-none" w:eastAsia="x-none"/>
        </w:rPr>
        <w:t xml:space="preserve"> </w:t>
      </w:r>
      <w:proofErr w:type="spellStart"/>
      <w:r w:rsidRPr="000441CA">
        <w:rPr>
          <w:rFonts w:asciiTheme="minorHAnsi" w:hAnsiTheme="minorHAnsi" w:cstheme="minorHAnsi"/>
          <w:b/>
          <w:bCs/>
          <w:sz w:val="24"/>
          <w:szCs w:val="24"/>
          <w:lang w:val="x-none" w:eastAsia="x-none"/>
        </w:rPr>
        <w:t>оценка</w:t>
      </w:r>
      <w:bookmarkEnd w:id="53"/>
      <w:proofErr w:type="spellEnd"/>
    </w:p>
    <w:p w14:paraId="43D40645" w14:textId="77777777" w:rsidR="00A17690" w:rsidRPr="00A17690" w:rsidRDefault="00A17690" w:rsidP="00A17690">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 xml:space="preserve">Проектните предложения подлежат на оценка въз основа на одобрени от Комитета за наблюдение на ПМДР критерии за подбор.  </w:t>
      </w:r>
    </w:p>
    <w:p w14:paraId="38015072" w14:textId="475BFDD5" w:rsidR="00A17690" w:rsidRPr="00A17690" w:rsidRDefault="00A17690" w:rsidP="00A17690">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 xml:space="preserve">Не се допуска въвеждането на допълнителни критерии за оценка или изменение на критериите по време на провеждането на процедурата по оценка на постъпилите проектни предложения с изключение на случаите по чл. 26, ал. 7 от </w:t>
      </w:r>
      <w:r w:rsidR="003E0F12" w:rsidRPr="003E0F12">
        <w:rPr>
          <w:rFonts w:asciiTheme="minorHAnsi" w:hAnsiTheme="minorHAnsi" w:cstheme="minorHAnsi"/>
          <w:sz w:val="24"/>
          <w:szCs w:val="24"/>
        </w:rPr>
        <w:t>ЗУСЕФСУ</w:t>
      </w:r>
      <w:r w:rsidRPr="00A17690">
        <w:rPr>
          <w:rFonts w:asciiTheme="minorHAnsi" w:hAnsiTheme="minorHAnsi" w:cstheme="minorHAnsi"/>
          <w:sz w:val="24"/>
          <w:szCs w:val="24"/>
        </w:rPr>
        <w:t>.</w:t>
      </w:r>
    </w:p>
    <w:p w14:paraId="05FB8423" w14:textId="77777777" w:rsidR="00A17690" w:rsidRPr="00A17690" w:rsidRDefault="00A17690" w:rsidP="00A17690">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Техническата и финансова оценка се извършват само за проектните предложения, които са преминали успешно оценката за административно съответствие и допустимост.</w:t>
      </w:r>
    </w:p>
    <w:p w14:paraId="1D08DF00" w14:textId="77777777" w:rsidR="00A17690" w:rsidRPr="00A17690" w:rsidRDefault="00A17690" w:rsidP="00A17690">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Критериите за техническа и финансова оценка на проектните предложения по процедурата са подробно указани в Приложение № 4 „Критерии и методология за оценка на проектните предложения“ към Условията за кандидатстване.</w:t>
      </w:r>
    </w:p>
    <w:p w14:paraId="785FC3E3" w14:textId="77777777" w:rsidR="00A17690" w:rsidRPr="00A17690" w:rsidRDefault="00A17690" w:rsidP="00A17690">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В хода на проверките е възможно да бъдат установени и други обстоятелства, които да изискват допълнителна пояснителна информация или документ от кандидатите</w:t>
      </w:r>
      <w:r w:rsidRPr="00A17690" w:rsidDel="007C2F71">
        <w:rPr>
          <w:rFonts w:asciiTheme="minorHAnsi" w:hAnsiTheme="minorHAnsi" w:cstheme="minorHAnsi"/>
          <w:sz w:val="24"/>
          <w:szCs w:val="24"/>
        </w:rPr>
        <w:t xml:space="preserve"> </w:t>
      </w:r>
      <w:r w:rsidRPr="00A17690">
        <w:rPr>
          <w:rFonts w:asciiTheme="minorHAnsi" w:hAnsiTheme="minorHAnsi" w:cstheme="minorHAnsi"/>
          <w:sz w:val="24"/>
          <w:szCs w:val="24"/>
        </w:rPr>
        <w:t xml:space="preserve">относно декларираните обстоятелства и представените документи, съгласно т. 24 от Условията за кандидатстване. Исканията за представяне на допълнителни документи и разяснения ще се изпращат през ИСУН 2020 чрез електронния профил на кандидата като кандидатът ще бъде известяван за посоченото електронно чрез електронния адрес, асоцииран към неговия профил.. Срокът за представяне на допълнителни документи/информация е 10 дни. Кандидатът представя допълнителните разяснения и/или документи по електронен път чрез ИСУН 2020. Допълнителна информация може да бъде предоставена само по искане на Оценителната комисия като информацията не трябва да съдържа елементи, водещи до подобряване на първоначалното проектно предложение. При непредставяне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 Всяка информация, предоставена извън официално изисканата от Оценителната комисия, няма да бъде вземана под внимание. </w:t>
      </w:r>
    </w:p>
    <w:p w14:paraId="6AA7734A" w14:textId="0CEAC0D9" w:rsidR="000F68DD" w:rsidRPr="000F68DD" w:rsidRDefault="00A17690" w:rsidP="00A17690">
      <w:pPr>
        <w:pBdr>
          <w:top w:val="single" w:sz="4" w:space="1" w:color="auto"/>
          <w:left w:val="single" w:sz="4" w:space="4" w:color="auto"/>
          <w:bottom w:val="single" w:sz="4" w:space="1" w:color="auto"/>
          <w:right w:val="single" w:sz="4" w:space="4" w:color="auto"/>
        </w:pBdr>
        <w:tabs>
          <w:tab w:val="left" w:pos="-180"/>
        </w:tabs>
        <w:spacing w:after="360" w:line="240" w:lineRule="auto"/>
        <w:jc w:val="both"/>
        <w:rPr>
          <w:rFonts w:asciiTheme="minorHAnsi" w:hAnsiTheme="minorHAnsi" w:cstheme="minorHAnsi"/>
          <w:sz w:val="24"/>
          <w:szCs w:val="24"/>
        </w:rPr>
      </w:pPr>
      <w:r w:rsidRPr="00A17690">
        <w:rPr>
          <w:rFonts w:asciiTheme="minorHAnsi" w:hAnsiTheme="minorHAnsi" w:cstheme="minorHAnsi"/>
          <w:sz w:val="24"/>
          <w:szCs w:val="24"/>
        </w:rPr>
        <w:t>Техническият процес, свързан с представянето на допълнителна информация/документи е описан в Ръководството за потребителя за модул “Е-кандидатстване” в ИСУН 2020</w:t>
      </w:r>
      <w:r w:rsidRPr="00A17690">
        <w:rPr>
          <w:rFonts w:asciiTheme="minorHAnsi" w:hAnsiTheme="minorHAnsi" w:cstheme="minorHAnsi"/>
          <w:sz w:val="24"/>
          <w:szCs w:val="24"/>
          <w:vertAlign w:val="superscript"/>
        </w:rPr>
        <w:footnoteReference w:id="2"/>
      </w:r>
      <w:r w:rsidRPr="00A17690">
        <w:rPr>
          <w:rFonts w:asciiTheme="minorHAnsi" w:hAnsiTheme="minorHAnsi" w:cstheme="minorHAnsi"/>
          <w:sz w:val="24"/>
          <w:szCs w:val="24"/>
        </w:rPr>
        <w:t>.</w:t>
      </w:r>
    </w:p>
    <w:p w14:paraId="34FEDB17" w14:textId="77777777" w:rsidR="00520C1A" w:rsidRPr="000441CA" w:rsidRDefault="00520C1A" w:rsidP="00520C1A">
      <w:pPr>
        <w:autoSpaceDE w:val="0"/>
        <w:autoSpaceDN w:val="0"/>
        <w:adjustRightInd w:val="0"/>
        <w:spacing w:after="0" w:line="240" w:lineRule="auto"/>
        <w:rPr>
          <w:rFonts w:asciiTheme="minorHAnsi" w:eastAsia="Times New Roman" w:hAnsiTheme="minorHAnsi" w:cstheme="minorHAnsi"/>
          <w:b/>
          <w:sz w:val="24"/>
          <w:szCs w:val="24"/>
        </w:rPr>
      </w:pPr>
      <w:r w:rsidRPr="008D5A85">
        <w:rPr>
          <w:rFonts w:asciiTheme="minorHAnsi" w:eastAsia="Times New Roman" w:hAnsiTheme="minorHAnsi" w:cstheme="minorHAnsi"/>
          <w:b/>
          <w:sz w:val="24"/>
          <w:szCs w:val="24"/>
        </w:rPr>
        <w:t>22. Критерии и методика за оценка на проектните предложения:</w:t>
      </w:r>
    </w:p>
    <w:p w14:paraId="3027C8D7" w14:textId="301E63D1" w:rsidR="001E3B50" w:rsidRDefault="00771B4D" w:rsidP="00520C1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inorHAnsi" w:eastAsia="Times New Roman" w:hAnsiTheme="minorHAnsi" w:cstheme="minorHAnsi"/>
          <w:sz w:val="24"/>
          <w:szCs w:val="24"/>
        </w:rPr>
      </w:pPr>
      <w:r w:rsidRPr="00771B4D">
        <w:rPr>
          <w:rFonts w:asciiTheme="minorHAnsi" w:eastAsia="Times New Roman" w:hAnsiTheme="minorHAnsi" w:cstheme="minorHAnsi"/>
          <w:bCs/>
          <w:sz w:val="24"/>
          <w:szCs w:val="24"/>
        </w:rPr>
        <w:t xml:space="preserve">Критериите за подбор се използват, за да се гарантира, че избраните за финансиране проектни предложения подкрепят целите, заложени в Стратегията за ВОМР на </w:t>
      </w:r>
      <w:bookmarkStart w:id="54" w:name="_Hlk532547097"/>
      <w:r w:rsidRPr="00771B4D">
        <w:rPr>
          <w:rFonts w:asciiTheme="minorHAnsi" w:eastAsia="Times New Roman" w:hAnsiTheme="minorHAnsi" w:cstheme="minorHAnsi"/>
          <w:bCs/>
          <w:sz w:val="24"/>
          <w:szCs w:val="24"/>
        </w:rPr>
        <w:t>МИРГ „Пазарджик“</w:t>
      </w:r>
      <w:bookmarkEnd w:id="54"/>
      <w:r w:rsidRPr="00771B4D">
        <w:rPr>
          <w:rFonts w:asciiTheme="minorHAnsi" w:eastAsia="Times New Roman" w:hAnsiTheme="minorHAnsi" w:cstheme="minorHAnsi"/>
          <w:bCs/>
          <w:sz w:val="24"/>
          <w:szCs w:val="24"/>
        </w:rPr>
        <w:t>. Критериите за подбор са изготвени от МИРГ „Пазарджик“ и одобрени от Комитета за наблюдение на ПМДР. По този начин се гарантира, че УО на ПМДР има ясни насоки зададени от Комитета за наблюдение на ПМДР и извършвания подбор на проектни предложения за финансиране от ЕФМДР е в съответствие с целите на програмата.</w:t>
      </w:r>
    </w:p>
    <w:tbl>
      <w:tblPr>
        <w:tblW w:w="9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94"/>
        <w:gridCol w:w="2097"/>
      </w:tblGrid>
      <w:tr w:rsidR="00E54939" w:rsidRPr="000441CA" w14:paraId="1D11CE54" w14:textId="77777777" w:rsidTr="00E54939">
        <w:trPr>
          <w:trHeight w:val="889"/>
          <w:jc w:val="center"/>
        </w:trPr>
        <w:tc>
          <w:tcPr>
            <w:tcW w:w="7194" w:type="dxa"/>
            <w:tcBorders>
              <w:top w:val="single" w:sz="4" w:space="0" w:color="auto"/>
              <w:left w:val="single" w:sz="4" w:space="0" w:color="auto"/>
              <w:bottom w:val="single" w:sz="4" w:space="0" w:color="auto"/>
              <w:right w:val="single" w:sz="4" w:space="0" w:color="auto"/>
            </w:tcBorders>
            <w:shd w:val="clear" w:color="auto" w:fill="F2F2F2"/>
          </w:tcPr>
          <w:p w14:paraId="01509E86" w14:textId="77777777" w:rsidR="00E54939" w:rsidRPr="000441CA" w:rsidRDefault="00E54939">
            <w:pPr>
              <w:spacing w:after="0"/>
              <w:rPr>
                <w:rFonts w:asciiTheme="minorHAnsi" w:hAnsiTheme="minorHAnsi" w:cstheme="minorHAnsi"/>
                <w:b/>
                <w:sz w:val="24"/>
                <w:szCs w:val="24"/>
              </w:rPr>
            </w:pPr>
          </w:p>
          <w:p w14:paraId="0CDE39EC" w14:textId="77777777" w:rsidR="00E54939" w:rsidRPr="000441CA" w:rsidRDefault="00E54939">
            <w:pPr>
              <w:spacing w:after="0" w:line="276" w:lineRule="auto"/>
              <w:rPr>
                <w:rFonts w:asciiTheme="minorHAnsi" w:hAnsiTheme="minorHAnsi" w:cstheme="minorHAnsi"/>
                <w:b/>
                <w:sz w:val="24"/>
                <w:szCs w:val="24"/>
              </w:rPr>
            </w:pPr>
            <w:r w:rsidRPr="000441CA">
              <w:rPr>
                <w:rFonts w:asciiTheme="minorHAnsi" w:hAnsiTheme="minorHAnsi" w:cstheme="minorHAnsi"/>
                <w:b/>
                <w:sz w:val="24"/>
                <w:szCs w:val="24"/>
              </w:rPr>
              <w:t>Критерии</w:t>
            </w:r>
            <w:r w:rsidR="00283E4A">
              <w:rPr>
                <w:rFonts w:asciiTheme="minorHAnsi" w:hAnsiTheme="minorHAnsi" w:cstheme="minorHAnsi"/>
                <w:b/>
                <w:sz w:val="24"/>
                <w:szCs w:val="24"/>
              </w:rPr>
              <w:t xml:space="preserve"> за по</w:t>
            </w:r>
            <w:r w:rsidR="00E82AEE">
              <w:rPr>
                <w:rFonts w:asciiTheme="minorHAnsi" w:hAnsiTheme="minorHAnsi" w:cstheme="minorHAnsi"/>
                <w:b/>
                <w:sz w:val="24"/>
                <w:szCs w:val="24"/>
              </w:rPr>
              <w:t>д</w:t>
            </w:r>
            <w:r w:rsidR="00283E4A">
              <w:rPr>
                <w:rFonts w:asciiTheme="minorHAnsi" w:hAnsiTheme="minorHAnsi" w:cstheme="minorHAnsi"/>
                <w:b/>
                <w:sz w:val="24"/>
                <w:szCs w:val="24"/>
              </w:rPr>
              <w:t>бор</w:t>
            </w:r>
          </w:p>
        </w:tc>
        <w:tc>
          <w:tcPr>
            <w:tcW w:w="2097" w:type="dxa"/>
            <w:tcBorders>
              <w:top w:val="single" w:sz="4" w:space="0" w:color="auto"/>
              <w:left w:val="single" w:sz="4" w:space="0" w:color="auto"/>
              <w:bottom w:val="single" w:sz="4" w:space="0" w:color="auto"/>
              <w:right w:val="single" w:sz="4" w:space="0" w:color="auto"/>
            </w:tcBorders>
            <w:shd w:val="clear" w:color="auto" w:fill="F2F2F2"/>
            <w:hideMark/>
          </w:tcPr>
          <w:p w14:paraId="4460D1E6" w14:textId="77777777" w:rsidR="00E54939" w:rsidRPr="000441CA" w:rsidRDefault="00E54939">
            <w:pPr>
              <w:spacing w:after="0"/>
              <w:rPr>
                <w:rFonts w:asciiTheme="minorHAnsi" w:hAnsiTheme="minorHAnsi" w:cstheme="minorHAnsi"/>
                <w:b/>
                <w:sz w:val="24"/>
                <w:szCs w:val="24"/>
              </w:rPr>
            </w:pPr>
            <w:r w:rsidRPr="000441CA">
              <w:rPr>
                <w:rFonts w:asciiTheme="minorHAnsi" w:hAnsiTheme="minorHAnsi" w:cstheme="minorHAnsi"/>
                <w:b/>
                <w:sz w:val="24"/>
                <w:szCs w:val="24"/>
              </w:rPr>
              <w:t>Максимален брой точки</w:t>
            </w:r>
          </w:p>
          <w:p w14:paraId="51614E9D" w14:textId="77777777" w:rsidR="00E54939" w:rsidRPr="000441CA" w:rsidRDefault="00E54939">
            <w:pPr>
              <w:spacing w:after="0" w:line="276" w:lineRule="auto"/>
              <w:rPr>
                <w:rFonts w:asciiTheme="minorHAnsi" w:hAnsiTheme="minorHAnsi" w:cstheme="minorHAnsi"/>
                <w:b/>
                <w:sz w:val="24"/>
                <w:szCs w:val="24"/>
              </w:rPr>
            </w:pPr>
            <w:r w:rsidRPr="000441CA">
              <w:rPr>
                <w:rFonts w:asciiTheme="minorHAnsi" w:hAnsiTheme="minorHAnsi" w:cstheme="minorHAnsi"/>
                <w:b/>
                <w:sz w:val="24"/>
                <w:szCs w:val="24"/>
              </w:rPr>
              <w:t>по показателя</w:t>
            </w:r>
          </w:p>
        </w:tc>
      </w:tr>
      <w:tr w:rsidR="00015A08" w:rsidRPr="000441CA" w14:paraId="0152DD72" w14:textId="77777777" w:rsidTr="00015A08">
        <w:trPr>
          <w:trHeight w:val="311"/>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4F253891" w14:textId="77777777" w:rsidR="00015A08" w:rsidRPr="009F26CF" w:rsidRDefault="00015A08" w:rsidP="00015A08">
            <w:pPr>
              <w:spacing w:after="0"/>
              <w:jc w:val="both"/>
              <w:rPr>
                <w:rFonts w:asciiTheme="minorHAnsi" w:hAnsiTheme="minorHAnsi" w:cstheme="minorHAnsi"/>
                <w:sz w:val="24"/>
                <w:szCs w:val="24"/>
              </w:rPr>
            </w:pPr>
            <w:r w:rsidRPr="009F26CF">
              <w:rPr>
                <w:rFonts w:asciiTheme="minorHAnsi" w:hAnsiTheme="minorHAnsi" w:cstheme="minorHAnsi"/>
                <w:sz w:val="24"/>
                <w:szCs w:val="24"/>
              </w:rPr>
              <w:t>Проекти включващи инвестиции за създаване на нов бизнес извън сектор „Рибарство“</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F7FA86" w14:textId="77777777" w:rsidR="00015A08" w:rsidRPr="009F26CF" w:rsidRDefault="00015A08" w:rsidP="00015A08">
            <w:pPr>
              <w:spacing w:after="0"/>
              <w:jc w:val="center"/>
              <w:rPr>
                <w:rFonts w:asciiTheme="minorHAnsi" w:hAnsiTheme="minorHAnsi" w:cstheme="minorHAnsi"/>
                <w:sz w:val="24"/>
                <w:szCs w:val="24"/>
              </w:rPr>
            </w:pPr>
            <w:r w:rsidRPr="009F26CF">
              <w:rPr>
                <w:rFonts w:asciiTheme="minorHAnsi" w:hAnsiTheme="minorHAnsi" w:cstheme="minorHAnsi"/>
                <w:sz w:val="24"/>
                <w:szCs w:val="24"/>
              </w:rPr>
              <w:t>10</w:t>
            </w:r>
          </w:p>
        </w:tc>
      </w:tr>
      <w:tr w:rsidR="00015A08" w:rsidRPr="000441CA" w14:paraId="65E2DFED" w14:textId="77777777" w:rsidTr="00015A08">
        <w:trPr>
          <w:trHeight w:val="654"/>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63060E11" w14:textId="77777777" w:rsidR="00015A08" w:rsidRPr="009F26CF" w:rsidRDefault="00015A08" w:rsidP="00015A08">
            <w:pPr>
              <w:spacing w:after="0"/>
              <w:jc w:val="both"/>
              <w:rPr>
                <w:rFonts w:asciiTheme="minorHAnsi" w:hAnsiTheme="minorHAnsi" w:cstheme="minorHAnsi"/>
                <w:sz w:val="24"/>
                <w:szCs w:val="24"/>
              </w:rPr>
            </w:pPr>
            <w:r w:rsidRPr="009F26CF">
              <w:rPr>
                <w:rFonts w:asciiTheme="minorHAnsi" w:hAnsiTheme="minorHAnsi" w:cstheme="minorHAnsi"/>
                <w:sz w:val="24"/>
                <w:szCs w:val="24"/>
              </w:rPr>
              <w:t>Проекти свързани с изграждане и обновяване на културна инфраструктура</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569018" w14:textId="77777777" w:rsidR="00015A08" w:rsidRPr="009F26CF" w:rsidRDefault="00015A08" w:rsidP="00015A08">
            <w:pPr>
              <w:spacing w:after="0"/>
              <w:jc w:val="center"/>
              <w:rPr>
                <w:rFonts w:asciiTheme="minorHAnsi" w:hAnsiTheme="minorHAnsi" w:cstheme="minorHAnsi"/>
                <w:sz w:val="24"/>
                <w:szCs w:val="24"/>
              </w:rPr>
            </w:pPr>
            <w:r w:rsidRPr="009F26CF">
              <w:rPr>
                <w:rFonts w:asciiTheme="minorHAnsi" w:hAnsiTheme="minorHAnsi" w:cstheme="minorHAnsi"/>
                <w:sz w:val="24"/>
                <w:szCs w:val="24"/>
              </w:rPr>
              <w:t>10</w:t>
            </w:r>
          </w:p>
        </w:tc>
      </w:tr>
      <w:tr w:rsidR="00015A08" w:rsidRPr="000441CA" w14:paraId="0698F9C6" w14:textId="77777777" w:rsidTr="00015A08">
        <w:trPr>
          <w:trHeight w:val="326"/>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4BB58700" w14:textId="77777777" w:rsidR="00015A08" w:rsidRPr="009F26CF" w:rsidRDefault="00015A08" w:rsidP="00015A08">
            <w:pPr>
              <w:spacing w:after="0"/>
              <w:jc w:val="both"/>
              <w:rPr>
                <w:rFonts w:asciiTheme="minorHAnsi" w:hAnsiTheme="minorHAnsi" w:cstheme="minorHAnsi"/>
                <w:sz w:val="24"/>
                <w:szCs w:val="24"/>
              </w:rPr>
            </w:pPr>
            <w:r w:rsidRPr="009F26CF">
              <w:rPr>
                <w:rFonts w:asciiTheme="minorHAnsi" w:hAnsiTheme="minorHAnsi" w:cstheme="minorHAnsi"/>
                <w:sz w:val="24"/>
                <w:szCs w:val="24"/>
              </w:rPr>
              <w:t>Проекти свързани с опазване на околната среда</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08E72A" w14:textId="77777777" w:rsidR="00015A08" w:rsidRPr="009F26CF" w:rsidRDefault="00015A08" w:rsidP="00015A08">
            <w:pPr>
              <w:spacing w:after="0"/>
              <w:jc w:val="center"/>
              <w:rPr>
                <w:rFonts w:asciiTheme="minorHAnsi" w:hAnsiTheme="minorHAnsi" w:cstheme="minorHAnsi"/>
                <w:sz w:val="24"/>
                <w:szCs w:val="24"/>
              </w:rPr>
            </w:pPr>
            <w:r w:rsidRPr="009F26CF">
              <w:rPr>
                <w:rFonts w:asciiTheme="minorHAnsi" w:hAnsiTheme="minorHAnsi" w:cstheme="minorHAnsi"/>
                <w:sz w:val="24"/>
                <w:szCs w:val="24"/>
              </w:rPr>
              <w:t>10</w:t>
            </w:r>
          </w:p>
        </w:tc>
      </w:tr>
      <w:tr w:rsidR="00015A08" w:rsidRPr="000441CA" w14:paraId="2583B7AA" w14:textId="77777777" w:rsidTr="00015A08">
        <w:trPr>
          <w:trHeight w:val="326"/>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35B2C74B" w14:textId="77777777" w:rsidR="00015A08" w:rsidRPr="009F26CF" w:rsidRDefault="00015A08" w:rsidP="00015A08">
            <w:pPr>
              <w:spacing w:after="0"/>
              <w:jc w:val="both"/>
              <w:rPr>
                <w:rFonts w:asciiTheme="minorHAnsi" w:hAnsiTheme="minorHAnsi" w:cstheme="minorHAnsi"/>
                <w:sz w:val="24"/>
                <w:szCs w:val="24"/>
              </w:rPr>
            </w:pPr>
            <w:r w:rsidRPr="009F26CF">
              <w:rPr>
                <w:rFonts w:asciiTheme="minorHAnsi" w:hAnsiTheme="minorHAnsi" w:cstheme="minorHAnsi"/>
                <w:sz w:val="24"/>
                <w:szCs w:val="24"/>
              </w:rPr>
              <w:t>Проектът е за стартиране на нов бизнес извън сектор „Рибарство” от работещи в сектор „Рибарство”;</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946216" w14:textId="77777777" w:rsidR="00015A08" w:rsidRPr="009F26CF" w:rsidRDefault="00015A08" w:rsidP="00015A08">
            <w:pPr>
              <w:spacing w:after="0"/>
              <w:jc w:val="center"/>
              <w:rPr>
                <w:rFonts w:asciiTheme="minorHAnsi" w:hAnsiTheme="minorHAnsi" w:cstheme="minorHAnsi"/>
                <w:sz w:val="24"/>
                <w:szCs w:val="24"/>
              </w:rPr>
            </w:pPr>
            <w:r w:rsidRPr="009F26CF">
              <w:rPr>
                <w:rFonts w:asciiTheme="minorHAnsi" w:hAnsiTheme="minorHAnsi" w:cstheme="minorHAnsi"/>
                <w:sz w:val="24"/>
                <w:szCs w:val="24"/>
              </w:rPr>
              <w:t>20</w:t>
            </w:r>
          </w:p>
        </w:tc>
      </w:tr>
      <w:tr w:rsidR="00015A08" w:rsidRPr="000441CA" w14:paraId="30AF3CA9" w14:textId="77777777" w:rsidTr="00015A08">
        <w:trPr>
          <w:trHeight w:val="56"/>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4929CE26" w14:textId="77777777" w:rsidR="00015A08" w:rsidRPr="009F26CF" w:rsidRDefault="00015A08" w:rsidP="00015A08">
            <w:pPr>
              <w:spacing w:after="0"/>
              <w:jc w:val="both"/>
              <w:rPr>
                <w:rFonts w:asciiTheme="minorHAnsi" w:hAnsiTheme="minorHAnsi" w:cstheme="minorHAnsi"/>
                <w:sz w:val="24"/>
                <w:szCs w:val="24"/>
              </w:rPr>
            </w:pPr>
            <w:r w:rsidRPr="009F26CF">
              <w:rPr>
                <w:rFonts w:asciiTheme="minorHAnsi" w:hAnsiTheme="minorHAnsi" w:cstheme="minorHAnsi"/>
                <w:sz w:val="24"/>
                <w:szCs w:val="24"/>
              </w:rPr>
              <w:t>Проекта включва инвестиции във ВЕИ</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D65607" w14:textId="77777777" w:rsidR="00015A08" w:rsidRPr="009F26CF" w:rsidRDefault="00015A08" w:rsidP="00015A08">
            <w:pPr>
              <w:spacing w:after="0"/>
              <w:jc w:val="center"/>
              <w:rPr>
                <w:rFonts w:asciiTheme="minorHAnsi" w:hAnsiTheme="minorHAnsi" w:cstheme="minorHAnsi"/>
                <w:sz w:val="24"/>
                <w:szCs w:val="24"/>
              </w:rPr>
            </w:pPr>
            <w:r w:rsidRPr="009F26CF">
              <w:rPr>
                <w:rFonts w:asciiTheme="minorHAnsi" w:hAnsiTheme="minorHAnsi" w:cstheme="minorHAnsi"/>
                <w:sz w:val="24"/>
                <w:szCs w:val="24"/>
              </w:rPr>
              <w:t>20</w:t>
            </w:r>
          </w:p>
        </w:tc>
      </w:tr>
      <w:tr w:rsidR="00015A08" w:rsidRPr="000441CA" w14:paraId="5F610335" w14:textId="77777777" w:rsidTr="00015A08">
        <w:trPr>
          <w:trHeight w:val="497"/>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4DB6EB5F" w14:textId="77777777" w:rsidR="00015A08" w:rsidRPr="009F26CF" w:rsidRDefault="00015A08" w:rsidP="00015A08">
            <w:pPr>
              <w:spacing w:after="0"/>
              <w:jc w:val="both"/>
              <w:rPr>
                <w:rFonts w:asciiTheme="minorHAnsi" w:hAnsiTheme="minorHAnsi" w:cstheme="minorHAnsi"/>
                <w:sz w:val="24"/>
                <w:szCs w:val="24"/>
              </w:rPr>
            </w:pPr>
            <w:r w:rsidRPr="009F26CF">
              <w:rPr>
                <w:rFonts w:asciiTheme="minorHAnsi" w:hAnsiTheme="minorHAnsi" w:cstheme="minorHAnsi"/>
                <w:sz w:val="24"/>
                <w:szCs w:val="24"/>
              </w:rPr>
              <w:t>Проектът включва дейности за популяризиране на територията</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707C64" w14:textId="77777777" w:rsidR="00015A08" w:rsidRPr="009F26CF" w:rsidRDefault="00015A08" w:rsidP="00015A08">
            <w:pPr>
              <w:spacing w:after="0"/>
              <w:jc w:val="center"/>
              <w:rPr>
                <w:rFonts w:asciiTheme="minorHAnsi" w:hAnsiTheme="minorHAnsi" w:cstheme="minorHAnsi"/>
                <w:sz w:val="24"/>
                <w:szCs w:val="24"/>
              </w:rPr>
            </w:pPr>
            <w:r w:rsidRPr="009F26CF">
              <w:rPr>
                <w:rFonts w:asciiTheme="minorHAnsi" w:hAnsiTheme="minorHAnsi" w:cstheme="minorHAnsi"/>
                <w:sz w:val="24"/>
                <w:szCs w:val="24"/>
              </w:rPr>
              <w:t>10</w:t>
            </w:r>
          </w:p>
        </w:tc>
      </w:tr>
      <w:tr w:rsidR="00015A08" w:rsidRPr="000441CA" w14:paraId="592EE305" w14:textId="77777777" w:rsidTr="00015A08">
        <w:trPr>
          <w:trHeight w:val="497"/>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tcPr>
          <w:p w14:paraId="27C50443" w14:textId="77777777" w:rsidR="00015A08" w:rsidRPr="009F26CF" w:rsidRDefault="00015A08" w:rsidP="00015A08">
            <w:pPr>
              <w:spacing w:after="0" w:line="240" w:lineRule="auto"/>
              <w:jc w:val="both"/>
              <w:rPr>
                <w:rFonts w:asciiTheme="minorHAnsi" w:hAnsiTheme="minorHAnsi" w:cstheme="minorHAnsi"/>
                <w:sz w:val="24"/>
                <w:szCs w:val="24"/>
                <w:lang w:val="ru-RU"/>
              </w:rPr>
            </w:pPr>
            <w:proofErr w:type="spellStart"/>
            <w:r w:rsidRPr="009F26CF">
              <w:rPr>
                <w:rFonts w:asciiTheme="minorHAnsi" w:hAnsiTheme="minorHAnsi" w:cstheme="minorHAnsi"/>
                <w:sz w:val="24"/>
                <w:szCs w:val="24"/>
                <w:lang w:val="ru-RU"/>
              </w:rPr>
              <w:t>Създаване</w:t>
            </w:r>
            <w:proofErr w:type="spellEnd"/>
            <w:r w:rsidRPr="009F26CF">
              <w:rPr>
                <w:rFonts w:asciiTheme="minorHAnsi" w:hAnsiTheme="minorHAnsi" w:cstheme="minorHAnsi"/>
                <w:sz w:val="24"/>
                <w:szCs w:val="24"/>
                <w:lang w:val="ru-RU"/>
              </w:rPr>
              <w:t xml:space="preserve"> на нови работни места:</w:t>
            </w:r>
          </w:p>
          <w:p w14:paraId="4C41496B" w14:textId="77777777" w:rsidR="00015A08" w:rsidRPr="009F26CF" w:rsidRDefault="00015A08" w:rsidP="00015A08">
            <w:pPr>
              <w:spacing w:after="0" w:line="240" w:lineRule="auto"/>
              <w:jc w:val="both"/>
              <w:rPr>
                <w:rFonts w:asciiTheme="minorHAnsi" w:hAnsiTheme="minorHAnsi" w:cstheme="minorHAnsi"/>
                <w:sz w:val="24"/>
                <w:szCs w:val="24"/>
                <w:lang w:val="ru-RU"/>
              </w:rPr>
            </w:pPr>
            <w:r w:rsidRPr="009F26CF">
              <w:rPr>
                <w:rFonts w:asciiTheme="minorHAnsi" w:hAnsiTheme="minorHAnsi" w:cstheme="minorHAnsi"/>
                <w:sz w:val="24"/>
                <w:szCs w:val="24"/>
                <w:lang w:val="ru-RU"/>
              </w:rPr>
              <w:t xml:space="preserve">- </w:t>
            </w:r>
            <w:proofErr w:type="spellStart"/>
            <w:r w:rsidRPr="009F26CF">
              <w:rPr>
                <w:rFonts w:asciiTheme="minorHAnsi" w:hAnsiTheme="minorHAnsi" w:cstheme="minorHAnsi"/>
                <w:sz w:val="24"/>
                <w:szCs w:val="24"/>
                <w:lang w:val="ru-RU"/>
              </w:rPr>
              <w:t>едно</w:t>
            </w:r>
            <w:proofErr w:type="spellEnd"/>
            <w:r w:rsidRPr="009F26CF">
              <w:rPr>
                <w:rFonts w:asciiTheme="minorHAnsi" w:hAnsiTheme="minorHAnsi" w:cstheme="minorHAnsi"/>
                <w:sz w:val="24"/>
                <w:szCs w:val="24"/>
                <w:lang w:val="ru-RU"/>
              </w:rPr>
              <w:t xml:space="preserve"> </w:t>
            </w:r>
            <w:proofErr w:type="spellStart"/>
            <w:r w:rsidRPr="009F26CF">
              <w:rPr>
                <w:rFonts w:asciiTheme="minorHAnsi" w:hAnsiTheme="minorHAnsi" w:cstheme="minorHAnsi"/>
                <w:sz w:val="24"/>
                <w:szCs w:val="24"/>
                <w:lang w:val="ru-RU"/>
              </w:rPr>
              <w:t>работно</w:t>
            </w:r>
            <w:proofErr w:type="spellEnd"/>
            <w:r w:rsidRPr="009F26CF">
              <w:rPr>
                <w:rFonts w:asciiTheme="minorHAnsi" w:hAnsiTheme="minorHAnsi" w:cstheme="minorHAnsi"/>
                <w:sz w:val="24"/>
                <w:szCs w:val="24"/>
                <w:lang w:val="ru-RU"/>
              </w:rPr>
              <w:t xml:space="preserve"> </w:t>
            </w:r>
            <w:proofErr w:type="spellStart"/>
            <w:r w:rsidRPr="009F26CF">
              <w:rPr>
                <w:rFonts w:asciiTheme="minorHAnsi" w:hAnsiTheme="minorHAnsi" w:cstheme="minorHAnsi"/>
                <w:sz w:val="24"/>
                <w:szCs w:val="24"/>
                <w:lang w:val="ru-RU"/>
              </w:rPr>
              <w:t>място</w:t>
            </w:r>
            <w:proofErr w:type="spellEnd"/>
            <w:r w:rsidRPr="009F26CF">
              <w:rPr>
                <w:rFonts w:asciiTheme="minorHAnsi" w:hAnsiTheme="minorHAnsi" w:cstheme="minorHAnsi"/>
                <w:sz w:val="24"/>
                <w:szCs w:val="24"/>
                <w:lang w:val="ru-RU"/>
              </w:rPr>
              <w:t xml:space="preserve"> – 1 точка; </w:t>
            </w:r>
          </w:p>
          <w:p w14:paraId="7FAA67DB" w14:textId="77777777" w:rsidR="00015A08" w:rsidRPr="009F26CF" w:rsidRDefault="00015A08" w:rsidP="00015A08">
            <w:pPr>
              <w:spacing w:after="0" w:line="240" w:lineRule="auto"/>
              <w:jc w:val="both"/>
              <w:rPr>
                <w:rFonts w:asciiTheme="minorHAnsi" w:hAnsiTheme="minorHAnsi" w:cstheme="minorHAnsi"/>
                <w:sz w:val="24"/>
                <w:szCs w:val="24"/>
                <w:lang w:val="ru-RU"/>
              </w:rPr>
            </w:pPr>
            <w:r w:rsidRPr="009F26CF">
              <w:rPr>
                <w:rFonts w:asciiTheme="minorHAnsi" w:hAnsiTheme="minorHAnsi" w:cstheme="minorHAnsi"/>
                <w:sz w:val="24"/>
                <w:szCs w:val="24"/>
                <w:lang w:val="ru-RU"/>
              </w:rPr>
              <w:t xml:space="preserve">- от 2 до 5 работни места – 3 точки; </w:t>
            </w:r>
          </w:p>
          <w:p w14:paraId="475F4288" w14:textId="77777777" w:rsidR="00015A08" w:rsidRPr="009F26CF" w:rsidRDefault="00015A08" w:rsidP="00015A08">
            <w:pPr>
              <w:spacing w:after="0"/>
              <w:jc w:val="both"/>
              <w:rPr>
                <w:rFonts w:asciiTheme="minorHAnsi" w:hAnsiTheme="minorHAnsi" w:cstheme="minorHAnsi"/>
                <w:sz w:val="24"/>
                <w:szCs w:val="24"/>
              </w:rPr>
            </w:pPr>
            <w:r w:rsidRPr="009F26CF">
              <w:rPr>
                <w:rFonts w:asciiTheme="minorHAnsi" w:hAnsiTheme="minorHAnsi" w:cstheme="minorHAnsi"/>
                <w:sz w:val="24"/>
                <w:szCs w:val="24"/>
                <w:lang w:val="ru-RU"/>
              </w:rPr>
              <w:t>- над 5 работни места – 5 точки</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tcPr>
          <w:p w14:paraId="2C882C8E" w14:textId="77777777" w:rsidR="00015A08" w:rsidRPr="009F26CF" w:rsidRDefault="00015A08" w:rsidP="00015A08">
            <w:pPr>
              <w:spacing w:after="0"/>
              <w:jc w:val="center"/>
              <w:rPr>
                <w:rFonts w:asciiTheme="minorHAnsi" w:hAnsiTheme="minorHAnsi" w:cstheme="minorHAnsi"/>
                <w:sz w:val="24"/>
                <w:szCs w:val="24"/>
              </w:rPr>
            </w:pPr>
          </w:p>
          <w:p w14:paraId="7F22128F" w14:textId="77777777" w:rsidR="00015A08" w:rsidRPr="009F26CF" w:rsidRDefault="00015A08" w:rsidP="00015A08">
            <w:pPr>
              <w:spacing w:after="0"/>
              <w:jc w:val="center"/>
              <w:rPr>
                <w:rFonts w:asciiTheme="minorHAnsi" w:hAnsiTheme="minorHAnsi" w:cstheme="minorHAnsi"/>
                <w:sz w:val="24"/>
                <w:szCs w:val="24"/>
              </w:rPr>
            </w:pPr>
            <w:r w:rsidRPr="009F26CF">
              <w:rPr>
                <w:rFonts w:asciiTheme="minorHAnsi" w:hAnsiTheme="minorHAnsi" w:cstheme="minorHAnsi"/>
                <w:sz w:val="24"/>
                <w:szCs w:val="24"/>
              </w:rPr>
              <w:t>5</w:t>
            </w:r>
          </w:p>
        </w:tc>
      </w:tr>
      <w:tr w:rsidR="00015A08" w:rsidRPr="000441CA" w14:paraId="6E519D12" w14:textId="77777777" w:rsidTr="00015A08">
        <w:trPr>
          <w:trHeight w:val="497"/>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76C82662" w14:textId="77777777" w:rsidR="00015A08" w:rsidRPr="009F26CF" w:rsidRDefault="00015A08" w:rsidP="00015A08">
            <w:pPr>
              <w:spacing w:after="0" w:line="240" w:lineRule="auto"/>
              <w:jc w:val="both"/>
              <w:rPr>
                <w:rFonts w:asciiTheme="minorHAnsi" w:hAnsiTheme="minorHAnsi" w:cstheme="minorHAnsi"/>
                <w:sz w:val="24"/>
                <w:szCs w:val="24"/>
                <w:lang w:val="ru-RU"/>
              </w:rPr>
            </w:pPr>
            <w:proofErr w:type="spellStart"/>
            <w:r w:rsidRPr="009F26CF">
              <w:rPr>
                <w:rFonts w:asciiTheme="minorHAnsi" w:hAnsiTheme="minorHAnsi" w:cstheme="minorHAnsi"/>
                <w:sz w:val="24"/>
                <w:szCs w:val="24"/>
                <w:lang w:val="ru-RU"/>
              </w:rPr>
              <w:t>Проекти</w:t>
            </w:r>
            <w:proofErr w:type="spellEnd"/>
            <w:r w:rsidRPr="009F26CF">
              <w:rPr>
                <w:rFonts w:asciiTheme="minorHAnsi" w:hAnsiTheme="minorHAnsi" w:cstheme="minorHAnsi"/>
                <w:sz w:val="24"/>
                <w:szCs w:val="24"/>
                <w:lang w:val="ru-RU"/>
              </w:rPr>
              <w:t xml:space="preserve"> </w:t>
            </w:r>
            <w:proofErr w:type="spellStart"/>
            <w:r w:rsidRPr="009F26CF">
              <w:rPr>
                <w:rFonts w:asciiTheme="minorHAnsi" w:hAnsiTheme="minorHAnsi" w:cstheme="minorHAnsi"/>
                <w:sz w:val="24"/>
                <w:szCs w:val="24"/>
                <w:lang w:val="ru-RU"/>
              </w:rPr>
              <w:t>попадащи</w:t>
            </w:r>
            <w:proofErr w:type="spellEnd"/>
            <w:r w:rsidRPr="009F26CF">
              <w:rPr>
                <w:rFonts w:asciiTheme="minorHAnsi" w:hAnsiTheme="minorHAnsi" w:cstheme="minorHAnsi"/>
                <w:sz w:val="24"/>
                <w:szCs w:val="24"/>
                <w:lang w:val="ru-RU"/>
              </w:rPr>
              <w:t xml:space="preserve"> </w:t>
            </w:r>
            <w:proofErr w:type="gramStart"/>
            <w:r w:rsidRPr="009F26CF">
              <w:rPr>
                <w:rFonts w:asciiTheme="minorHAnsi" w:hAnsiTheme="minorHAnsi" w:cstheme="minorHAnsi"/>
                <w:sz w:val="24"/>
                <w:szCs w:val="24"/>
                <w:lang w:val="ru-RU"/>
              </w:rPr>
              <w:t>в</w:t>
            </w:r>
            <w:proofErr w:type="gramEnd"/>
            <w:r w:rsidRPr="009F26CF">
              <w:rPr>
                <w:rFonts w:asciiTheme="minorHAnsi" w:hAnsiTheme="minorHAnsi" w:cstheme="minorHAnsi"/>
                <w:sz w:val="24"/>
                <w:szCs w:val="24"/>
                <w:lang w:val="ru-RU"/>
              </w:rPr>
              <w:t xml:space="preserve"> обхвата на „Натура 2000“</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756932" w14:textId="77777777" w:rsidR="00015A08" w:rsidRPr="009F26CF" w:rsidRDefault="00015A08" w:rsidP="00015A08">
            <w:pPr>
              <w:spacing w:after="0" w:line="240" w:lineRule="auto"/>
              <w:jc w:val="center"/>
              <w:rPr>
                <w:rFonts w:asciiTheme="minorHAnsi" w:hAnsiTheme="minorHAnsi" w:cstheme="minorHAnsi"/>
                <w:sz w:val="24"/>
                <w:szCs w:val="24"/>
              </w:rPr>
            </w:pPr>
            <w:r w:rsidRPr="009F26CF">
              <w:rPr>
                <w:rFonts w:asciiTheme="minorHAnsi" w:hAnsiTheme="minorHAnsi" w:cstheme="minorHAnsi"/>
                <w:sz w:val="24"/>
                <w:szCs w:val="24"/>
              </w:rPr>
              <w:t>15</w:t>
            </w:r>
          </w:p>
        </w:tc>
      </w:tr>
      <w:tr w:rsidR="00015A08" w:rsidRPr="000441CA" w14:paraId="2D1FD52B" w14:textId="77777777" w:rsidTr="00E54939">
        <w:trPr>
          <w:trHeight w:val="341"/>
          <w:jc w:val="center"/>
        </w:trPr>
        <w:tc>
          <w:tcPr>
            <w:tcW w:w="7194" w:type="dxa"/>
            <w:tcBorders>
              <w:top w:val="single" w:sz="4" w:space="0" w:color="auto"/>
              <w:left w:val="single" w:sz="4" w:space="0" w:color="auto"/>
              <w:bottom w:val="single" w:sz="4" w:space="0" w:color="auto"/>
              <w:right w:val="single" w:sz="4" w:space="0" w:color="auto"/>
            </w:tcBorders>
            <w:shd w:val="clear" w:color="auto" w:fill="FFFFFF"/>
            <w:hideMark/>
          </w:tcPr>
          <w:p w14:paraId="4C03A9C2" w14:textId="77777777" w:rsidR="00015A08" w:rsidRPr="000441CA" w:rsidRDefault="00015A08" w:rsidP="00015A08">
            <w:pPr>
              <w:spacing w:after="0" w:line="276" w:lineRule="auto"/>
              <w:rPr>
                <w:rFonts w:asciiTheme="minorHAnsi" w:hAnsiTheme="minorHAnsi" w:cstheme="minorHAnsi"/>
                <w:b/>
                <w:sz w:val="24"/>
                <w:szCs w:val="24"/>
              </w:rPr>
            </w:pPr>
            <w:r w:rsidRPr="000441CA">
              <w:rPr>
                <w:rFonts w:asciiTheme="minorHAnsi" w:hAnsiTheme="minorHAnsi" w:cstheme="minorHAnsi"/>
                <w:b/>
                <w:sz w:val="24"/>
                <w:szCs w:val="24"/>
              </w:rPr>
              <w:t xml:space="preserve">Максимален брой точки </w:t>
            </w:r>
          </w:p>
        </w:tc>
        <w:tc>
          <w:tcPr>
            <w:tcW w:w="20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9458CF" w14:textId="77777777" w:rsidR="00015A08" w:rsidRPr="000441CA" w:rsidRDefault="00015A08" w:rsidP="00015A08">
            <w:pPr>
              <w:spacing w:after="0" w:line="276" w:lineRule="auto"/>
              <w:jc w:val="center"/>
              <w:rPr>
                <w:rFonts w:asciiTheme="minorHAnsi" w:hAnsiTheme="minorHAnsi" w:cstheme="minorHAnsi"/>
                <w:sz w:val="24"/>
                <w:szCs w:val="24"/>
              </w:rPr>
            </w:pPr>
            <w:r w:rsidRPr="000441CA">
              <w:rPr>
                <w:rFonts w:asciiTheme="minorHAnsi" w:hAnsiTheme="minorHAnsi" w:cstheme="minorHAnsi"/>
                <w:b/>
                <w:sz w:val="24"/>
                <w:szCs w:val="24"/>
              </w:rPr>
              <w:t>100</w:t>
            </w:r>
          </w:p>
        </w:tc>
      </w:tr>
    </w:tbl>
    <w:p w14:paraId="39418F8A" w14:textId="77777777" w:rsidR="003F09E8" w:rsidRDefault="00283E4A" w:rsidP="003F09E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sz w:val="24"/>
          <w:szCs w:val="24"/>
        </w:rPr>
      </w:pPr>
      <w:r w:rsidRPr="005019FC">
        <w:rPr>
          <w:sz w:val="24"/>
          <w:szCs w:val="24"/>
        </w:rPr>
        <w:t>Проектните предложения, получили минимум 10 точки на етап „Техническа и финансова оценка”,</w:t>
      </w:r>
      <w:r w:rsidRPr="005019FC">
        <w:rPr>
          <w:b/>
          <w:sz w:val="24"/>
          <w:szCs w:val="24"/>
        </w:rPr>
        <w:t xml:space="preserve"> </w:t>
      </w:r>
      <w:r w:rsidRPr="005019FC">
        <w:rPr>
          <w:sz w:val="24"/>
          <w:szCs w:val="24"/>
        </w:rPr>
        <w:t>се класират в низходящ ред съобразно получената оценка, като за финансиране се предлагат всички или част от проектите по реда на класирането до покриване на бюджета по настоящата процедура.</w:t>
      </w:r>
    </w:p>
    <w:p w14:paraId="232C6E76" w14:textId="77777777" w:rsidR="003F09E8" w:rsidRDefault="00283E4A" w:rsidP="003F09E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sz w:val="24"/>
          <w:szCs w:val="24"/>
        </w:rPr>
      </w:pPr>
      <w:r w:rsidRPr="005019FC">
        <w:rPr>
          <w:sz w:val="24"/>
          <w:szCs w:val="24"/>
        </w:rPr>
        <w:t xml:space="preserve">В случай че проектното предложение </w:t>
      </w:r>
      <w:r w:rsidRPr="005019FC">
        <w:rPr>
          <w:bCs/>
          <w:sz w:val="24"/>
          <w:szCs w:val="24"/>
        </w:rPr>
        <w:t>получи по-малко от 1</w:t>
      </w:r>
      <w:r w:rsidRPr="005019FC">
        <w:rPr>
          <w:sz w:val="24"/>
          <w:szCs w:val="24"/>
        </w:rPr>
        <w:t>0 точки, същото се отхвърля.</w:t>
      </w:r>
    </w:p>
    <w:p w14:paraId="7A9669B9" w14:textId="77777777" w:rsidR="003F09E8" w:rsidRDefault="00283E4A" w:rsidP="003F09E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sz w:val="24"/>
          <w:szCs w:val="24"/>
        </w:rPr>
      </w:pPr>
      <w:r w:rsidRPr="005019FC">
        <w:rPr>
          <w:sz w:val="24"/>
          <w:szCs w:val="24"/>
        </w:rPr>
        <w:t>За проектни предложения, които са получили еднакъв брой точки на етап „Техническа и финансова оценка“, класирането ще се извърши по реда на подаване на проектните предложения в ИСУН.</w:t>
      </w:r>
    </w:p>
    <w:p w14:paraId="7762DBA2" w14:textId="77777777" w:rsidR="00F16903" w:rsidRDefault="00F16903" w:rsidP="003F09E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
          <w:sz w:val="24"/>
          <w:szCs w:val="24"/>
        </w:rPr>
      </w:pPr>
    </w:p>
    <w:p w14:paraId="2690D8C1" w14:textId="77777777" w:rsidR="003F09E8" w:rsidRDefault="00283E4A" w:rsidP="003F09E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sz w:val="24"/>
          <w:szCs w:val="24"/>
        </w:rPr>
      </w:pPr>
      <w:r w:rsidRPr="00F25399">
        <w:rPr>
          <w:b/>
          <w:sz w:val="24"/>
          <w:szCs w:val="24"/>
        </w:rPr>
        <w:t>ВАЖНО:</w:t>
      </w:r>
    </w:p>
    <w:p w14:paraId="1DD8242E" w14:textId="77777777" w:rsidR="00015A08" w:rsidRPr="00E178BB"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
          <w:sz w:val="24"/>
          <w:szCs w:val="24"/>
        </w:rPr>
      </w:pPr>
      <w:r w:rsidRPr="00E178BB">
        <w:rPr>
          <w:b/>
          <w:sz w:val="24"/>
          <w:szCs w:val="24"/>
        </w:rPr>
        <w:t>Критерий 1: “Проекти включващи инвестиции за създаване на нов бизнес извън сектор „Рибарство“</w:t>
      </w:r>
    </w:p>
    <w:p w14:paraId="07F0B7CE"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 xml:space="preserve">Кандидатът посочва намеренията си в описанието на проектното предложение във Формуляра за кандидатстване. </w:t>
      </w:r>
    </w:p>
    <w:p w14:paraId="38C80B11"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Критерият се доказва с подробно описание на процеса/</w:t>
      </w:r>
      <w:proofErr w:type="spellStart"/>
      <w:r w:rsidRPr="00015A08">
        <w:rPr>
          <w:bCs/>
          <w:sz w:val="24"/>
          <w:szCs w:val="24"/>
        </w:rPr>
        <w:t>ите</w:t>
      </w:r>
      <w:proofErr w:type="spellEnd"/>
      <w:r w:rsidRPr="00015A08">
        <w:rPr>
          <w:bCs/>
          <w:sz w:val="24"/>
          <w:szCs w:val="24"/>
        </w:rPr>
        <w:t xml:space="preserve"> по създаване на нов бизнес извън сектор „Рибарство“. Изпълнението на този критерий се проверява за наличие на инвестиции за създаване на нов бизнес извън сектор „Рибарство“.</w:t>
      </w:r>
    </w:p>
    <w:p w14:paraId="6D5D4B9D"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p>
    <w:p w14:paraId="2F2AA7F8" w14:textId="77777777" w:rsidR="00015A08" w:rsidRPr="00E178BB"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
          <w:sz w:val="24"/>
          <w:szCs w:val="24"/>
        </w:rPr>
      </w:pPr>
      <w:r w:rsidRPr="00E178BB">
        <w:rPr>
          <w:b/>
          <w:sz w:val="24"/>
          <w:szCs w:val="24"/>
        </w:rPr>
        <w:t>Критерий 2: “Проекти свързани с изграждане и обновяване на културна инфраструктура“</w:t>
      </w:r>
    </w:p>
    <w:p w14:paraId="127A9828"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 xml:space="preserve">Кандидатът посочва намеренията си в описанието на проектното предложение във Формуляра за кандидатстване. </w:t>
      </w:r>
    </w:p>
    <w:p w14:paraId="042BFFD1"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Критерият се доказва с подробно описание на процеса/</w:t>
      </w:r>
      <w:proofErr w:type="spellStart"/>
      <w:r w:rsidRPr="00015A08">
        <w:rPr>
          <w:bCs/>
          <w:sz w:val="24"/>
          <w:szCs w:val="24"/>
        </w:rPr>
        <w:t>ите</w:t>
      </w:r>
      <w:proofErr w:type="spellEnd"/>
      <w:r w:rsidRPr="00015A08">
        <w:rPr>
          <w:bCs/>
          <w:sz w:val="24"/>
          <w:szCs w:val="24"/>
        </w:rPr>
        <w:t xml:space="preserve"> свързани с изграждане и обновяване на културна инфраструктура. </w:t>
      </w:r>
    </w:p>
    <w:p w14:paraId="27019AC4"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Представя се и подкрепително писмо от културна институция. Изпълнението на този критерий се проверява за наличие на инвестиции свързани с изграждане и обновяване на културна инфраструктура.</w:t>
      </w:r>
    </w:p>
    <w:p w14:paraId="039B20A2"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p>
    <w:p w14:paraId="713F88A4" w14:textId="77777777" w:rsidR="00015A08" w:rsidRPr="00E178BB"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
          <w:sz w:val="24"/>
          <w:szCs w:val="24"/>
        </w:rPr>
      </w:pPr>
      <w:r w:rsidRPr="00E178BB">
        <w:rPr>
          <w:b/>
          <w:sz w:val="24"/>
          <w:szCs w:val="24"/>
        </w:rPr>
        <w:t>Критерий 3: “Проекти свързани с опазване на околната среда“</w:t>
      </w:r>
    </w:p>
    <w:p w14:paraId="2D69F8B6"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За проекти, които предвиждат инвестиции в опазване на околната среда, планираните в проектното предложение методи, намаляващи отрицателното въздействие върху околната среда, се доказват:</w:t>
      </w:r>
    </w:p>
    <w:p w14:paraId="55771EC8"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w:t>
      </w:r>
      <w:r w:rsidRPr="00015A08">
        <w:rPr>
          <w:bCs/>
          <w:sz w:val="24"/>
          <w:szCs w:val="24"/>
        </w:rPr>
        <w:tab/>
        <w:t xml:space="preserve">чрез съответни сертификати за система за управление на околната среда (по ISO или еквивалентен), </w:t>
      </w:r>
    </w:p>
    <w:p w14:paraId="55E4AF21"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и/или</w:t>
      </w:r>
    </w:p>
    <w:p w14:paraId="411F61F9"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w:t>
      </w:r>
      <w:r w:rsidRPr="00015A08">
        <w:rPr>
          <w:bCs/>
          <w:sz w:val="24"/>
          <w:szCs w:val="24"/>
        </w:rPr>
        <w:tab/>
        <w:t xml:space="preserve">чрез изграждане на локални съоръжения, свързани с пречистване/преработване на отпадъците (напр. локално пречиствателно съоръжение, </w:t>
      </w:r>
      <w:proofErr w:type="spellStart"/>
      <w:r w:rsidRPr="00015A08">
        <w:rPr>
          <w:bCs/>
          <w:sz w:val="24"/>
          <w:szCs w:val="24"/>
        </w:rPr>
        <w:t>разделност</w:t>
      </w:r>
      <w:proofErr w:type="spellEnd"/>
      <w:r w:rsidRPr="00015A08">
        <w:rPr>
          <w:bCs/>
          <w:sz w:val="24"/>
          <w:szCs w:val="24"/>
        </w:rPr>
        <w:t xml:space="preserve"> при събиране на отпадъците, съхранение на опасни вещества и др.).</w:t>
      </w:r>
    </w:p>
    <w:p w14:paraId="6BFE7741"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p>
    <w:p w14:paraId="1C31E4BD"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Кандидатът следва да представи във Формуляра за кандидатстване подробно описание на конкретните дейности и мероприятия за опазване на околната среда.</w:t>
      </w:r>
    </w:p>
    <w:p w14:paraId="4120DE55"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p>
    <w:p w14:paraId="24FE3B25" w14:textId="77777777" w:rsidR="00015A08" w:rsidRPr="00E178BB"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
          <w:sz w:val="24"/>
          <w:szCs w:val="24"/>
        </w:rPr>
      </w:pPr>
      <w:r w:rsidRPr="00E178BB">
        <w:rPr>
          <w:b/>
          <w:sz w:val="24"/>
          <w:szCs w:val="24"/>
        </w:rPr>
        <w:t>Критерий 4: “Проектът е за стартиране на нов бизнес извън сектор „Рибарство” от работещи в сектор „Рибарство”</w:t>
      </w:r>
    </w:p>
    <w:p w14:paraId="482FD33B"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 xml:space="preserve">Кандидатът посочва намеренията си в описанието на проектното предложение във Формуляра за кандидатстване. </w:t>
      </w:r>
    </w:p>
    <w:p w14:paraId="6DC761A3"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Критерият се доказва с подробно описание на процеса/</w:t>
      </w:r>
      <w:proofErr w:type="spellStart"/>
      <w:r w:rsidRPr="00015A08">
        <w:rPr>
          <w:bCs/>
          <w:sz w:val="24"/>
          <w:szCs w:val="24"/>
        </w:rPr>
        <w:t>ите</w:t>
      </w:r>
      <w:proofErr w:type="spellEnd"/>
      <w:r w:rsidRPr="00015A08">
        <w:rPr>
          <w:bCs/>
          <w:sz w:val="24"/>
          <w:szCs w:val="24"/>
        </w:rPr>
        <w:t xml:space="preserve"> по създаване на нов бизнес извън сектор „Рибарство“ от работещи в сектор „Рибарство”. </w:t>
      </w:r>
    </w:p>
    <w:p w14:paraId="14F996F0"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Изпълнението на този критерий се проверява за наличие на инвестиции за създаване на нов бизнес извън сектор „Рибарство“ от работещи в сектор „Рибарство”.</w:t>
      </w:r>
    </w:p>
    <w:p w14:paraId="46203E3E"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p>
    <w:p w14:paraId="5E00AE2F" w14:textId="77777777" w:rsidR="00015A08" w:rsidRPr="00E178BB"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
          <w:sz w:val="24"/>
          <w:szCs w:val="24"/>
        </w:rPr>
      </w:pPr>
      <w:r w:rsidRPr="00E178BB">
        <w:rPr>
          <w:b/>
          <w:sz w:val="24"/>
          <w:szCs w:val="24"/>
        </w:rPr>
        <w:t>Критерий 5: “Проектът включва инвестиции във ВЕИ“</w:t>
      </w:r>
    </w:p>
    <w:p w14:paraId="5B271CDC"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 xml:space="preserve">Кандидатът заявява намеренията си в описанието на проектното предложение във Формуляра за кандидатстване. </w:t>
      </w:r>
    </w:p>
    <w:p w14:paraId="068B1152"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Критерият се доказва със копие на технологичен проект с обосновка на съответствието на капацитета на инсталацията с енергийните нужди на инвеститора.</w:t>
      </w:r>
    </w:p>
    <w:p w14:paraId="202431C3"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p>
    <w:p w14:paraId="2795B772" w14:textId="77777777" w:rsidR="00015A08" w:rsidRPr="00E178BB"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
          <w:sz w:val="24"/>
          <w:szCs w:val="24"/>
        </w:rPr>
      </w:pPr>
      <w:r w:rsidRPr="00E178BB">
        <w:rPr>
          <w:b/>
          <w:sz w:val="24"/>
          <w:szCs w:val="24"/>
        </w:rPr>
        <w:t>Критерий 6: “Проектът включва дейности за популяризиране на територията“</w:t>
      </w:r>
    </w:p>
    <w:p w14:paraId="35AB4D55"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Кандидатът посочва дейностите за популяризиране на територията, които предвижда да извърши, в описанието на проектното предложение във Формуляра за кандидатстване. Критерият се доказва с подробно описание на дейностите за популяризиране на територията.</w:t>
      </w:r>
    </w:p>
    <w:p w14:paraId="07C28335"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p>
    <w:p w14:paraId="4C304D1D" w14:textId="77777777" w:rsidR="00015A08" w:rsidRPr="00E178BB"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
          <w:sz w:val="24"/>
          <w:szCs w:val="24"/>
        </w:rPr>
      </w:pPr>
      <w:r w:rsidRPr="00E178BB">
        <w:rPr>
          <w:b/>
          <w:sz w:val="24"/>
          <w:szCs w:val="24"/>
        </w:rPr>
        <w:t>Критерий 7: “Създаване на нови работни места“</w:t>
      </w:r>
    </w:p>
    <w:p w14:paraId="740B2899"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Работните места трябва да бъдат създадени във връзка с инвестицията на пълно работно време. `Кандидатът заявява намеренията си в описанието на проектното предложение във Формуляра за кандидатстване Изпълнението на този критерий се проверява от МИРГ/УО на ПМДР в периода на мониторинг чрез справка средно-списъчен брой заети в предприятието.</w:t>
      </w:r>
    </w:p>
    <w:p w14:paraId="6B217854" w14:textId="77777777" w:rsidR="00015A08" w:rsidRPr="00015A08"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p>
    <w:p w14:paraId="7E122D5E" w14:textId="77777777" w:rsidR="00015A08" w:rsidRPr="00E178BB" w:rsidRDefault="00015A08" w:rsidP="00015A0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
          <w:sz w:val="24"/>
          <w:szCs w:val="24"/>
        </w:rPr>
      </w:pPr>
      <w:r w:rsidRPr="00E178BB">
        <w:rPr>
          <w:b/>
          <w:sz w:val="24"/>
          <w:szCs w:val="24"/>
        </w:rPr>
        <w:t>Критерий 8: “Проекти попадащи в обхвата на „Натура 2000“</w:t>
      </w:r>
    </w:p>
    <w:p w14:paraId="1A635CEC" w14:textId="77777777" w:rsidR="00015A08" w:rsidRDefault="00015A08" w:rsidP="003F09E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Cs/>
          <w:sz w:val="24"/>
          <w:szCs w:val="24"/>
        </w:rPr>
      </w:pPr>
      <w:r w:rsidRPr="00015A08">
        <w:rPr>
          <w:bCs/>
          <w:sz w:val="24"/>
          <w:szCs w:val="24"/>
        </w:rPr>
        <w:t>Кандидатът описва териториалния обхват на проекта във Формуляра за кандидатстване. Критерият се проверява служебно.</w:t>
      </w:r>
    </w:p>
    <w:p w14:paraId="70F08141" w14:textId="77777777" w:rsidR="00015A08" w:rsidRDefault="00015A08" w:rsidP="003F09E8">
      <w:pPr>
        <w:pBdr>
          <w:top w:val="single" w:sz="4" w:space="1" w:color="auto"/>
          <w:left w:val="single" w:sz="4" w:space="0" w:color="auto"/>
          <w:bottom w:val="single" w:sz="4" w:space="1" w:color="auto"/>
          <w:right w:val="single" w:sz="4" w:space="31" w:color="auto"/>
        </w:pBdr>
        <w:tabs>
          <w:tab w:val="left" w:pos="-180"/>
        </w:tabs>
        <w:spacing w:after="120" w:line="240" w:lineRule="auto"/>
        <w:ind w:right="567"/>
        <w:jc w:val="both"/>
        <w:rPr>
          <w:b/>
          <w:sz w:val="24"/>
          <w:szCs w:val="24"/>
        </w:rPr>
      </w:pPr>
    </w:p>
    <w:p w14:paraId="559B8B4E" w14:textId="77777777" w:rsidR="00037144" w:rsidRPr="000441CA" w:rsidRDefault="00037144" w:rsidP="006205E4">
      <w:pPr>
        <w:rPr>
          <w:rFonts w:asciiTheme="minorHAnsi" w:hAnsiTheme="minorHAnsi" w:cstheme="minorHAnsi"/>
          <w:sz w:val="24"/>
          <w:szCs w:val="24"/>
        </w:rPr>
      </w:pPr>
    </w:p>
    <w:p w14:paraId="4B3C105E" w14:textId="77777777" w:rsidR="00846397" w:rsidRPr="000441CA"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bookmarkStart w:id="55" w:name="_Toc475095670"/>
      <w:r w:rsidRPr="000441CA">
        <w:rPr>
          <w:rFonts w:asciiTheme="minorHAnsi" w:eastAsia="Times New Roman" w:hAnsiTheme="minorHAnsi" w:cstheme="minorHAnsi"/>
          <w:b/>
          <w:sz w:val="24"/>
          <w:szCs w:val="24"/>
        </w:rPr>
        <w:t>23. Начин на подаване на проектните предложения/концепциите за проектни предложения:</w:t>
      </w:r>
      <w:bookmarkEnd w:id="55"/>
    </w:p>
    <w:p w14:paraId="5A4CC89A" w14:textId="77777777" w:rsidR="00846397" w:rsidRPr="000441CA" w:rsidRDefault="00846397" w:rsidP="00846397">
      <w:pPr>
        <w:autoSpaceDE w:val="0"/>
        <w:autoSpaceDN w:val="0"/>
        <w:adjustRightInd w:val="0"/>
        <w:spacing w:after="0" w:line="240" w:lineRule="auto"/>
        <w:rPr>
          <w:rFonts w:asciiTheme="minorHAnsi" w:eastAsia="Times New Roman" w:hAnsiTheme="minorHAnsi" w:cstheme="minorHAnsi"/>
          <w:sz w:val="24"/>
          <w:szCs w:val="24"/>
        </w:rPr>
      </w:pPr>
    </w:p>
    <w:p w14:paraId="2EC62B61" w14:textId="77777777" w:rsidR="00D91D1F" w:rsidRPr="00B0484D"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0484D">
        <w:rPr>
          <w:rFonts w:asciiTheme="minorHAnsi" w:eastAsia="Times New Roman" w:hAnsiTheme="minorHAnsi" w:cstheme="minorHAnsi"/>
          <w:sz w:val="24"/>
          <w:szCs w:val="24"/>
        </w:rPr>
        <w:t xml:space="preserve">Подаването на проектното предложение по настоящата процедура се извършва изцяло по  електронен път чрез попълване на уеб базиран формуляр за кандидатстване и подаване на формуляра и </w:t>
      </w:r>
      <w:proofErr w:type="spellStart"/>
      <w:r w:rsidRPr="00B0484D">
        <w:rPr>
          <w:rFonts w:asciiTheme="minorHAnsi" w:eastAsia="Times New Roman" w:hAnsiTheme="minorHAnsi" w:cstheme="minorHAnsi"/>
          <w:sz w:val="24"/>
          <w:szCs w:val="24"/>
        </w:rPr>
        <w:t>придружителните</w:t>
      </w:r>
      <w:proofErr w:type="spellEnd"/>
      <w:r w:rsidRPr="00B0484D">
        <w:rPr>
          <w:rFonts w:asciiTheme="minorHAnsi" w:eastAsia="Times New Roman" w:hAnsiTheme="minorHAnsi" w:cstheme="minorHAnsi"/>
          <w:sz w:val="24"/>
          <w:szCs w:val="24"/>
        </w:rPr>
        <w:t xml:space="preserve"> документи чрез</w:t>
      </w:r>
      <w:r w:rsidRPr="00B0484D">
        <w:rPr>
          <w:rFonts w:asciiTheme="minorHAnsi" w:eastAsia="Times New Roman" w:hAnsiTheme="minorHAnsi" w:cstheme="minorHAnsi"/>
          <w:b/>
          <w:bCs/>
          <w:sz w:val="24"/>
          <w:szCs w:val="24"/>
        </w:rPr>
        <w:t xml:space="preserve"> Информационната система за управление и наблюдение на Структурните инструменти на ЕС в България (ИСУН),</w:t>
      </w:r>
      <w:r w:rsidRPr="00B0484D">
        <w:rPr>
          <w:rFonts w:asciiTheme="minorHAnsi" w:eastAsia="Times New Roman" w:hAnsiTheme="minorHAnsi" w:cstheme="minorHAnsi"/>
          <w:sz w:val="24"/>
          <w:szCs w:val="24"/>
        </w:rPr>
        <w:t xml:space="preserve"> единствено с използването на Квалифициран електронен подпис (КЕП), чрез модула „Е-кандидатстване“ на следния интернет адрес: </w:t>
      </w:r>
      <w:hyperlink r:id="rId12" w:history="1">
        <w:r w:rsidRPr="00B0484D">
          <w:rPr>
            <w:rStyle w:val="Hyperlink"/>
            <w:rFonts w:asciiTheme="minorHAnsi" w:eastAsia="Times New Roman" w:hAnsiTheme="minorHAnsi" w:cstheme="minorHAnsi"/>
            <w:sz w:val="24"/>
            <w:szCs w:val="24"/>
          </w:rPr>
          <w:t>https://eumis2020.government.bg</w:t>
        </w:r>
      </w:hyperlink>
      <w:r w:rsidRPr="00B0484D">
        <w:rPr>
          <w:rFonts w:asciiTheme="minorHAnsi" w:eastAsia="Times New Roman" w:hAnsiTheme="minorHAnsi" w:cstheme="minorHAnsi"/>
          <w:sz w:val="24"/>
          <w:szCs w:val="24"/>
        </w:rPr>
        <w:t>.</w:t>
      </w:r>
    </w:p>
    <w:p w14:paraId="037AFEC9" w14:textId="77777777" w:rsidR="00D91D1F" w:rsidRPr="00B0484D"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p>
    <w:p w14:paraId="208D10A1" w14:textId="77777777" w:rsidR="00D91D1F" w:rsidRPr="00B0484D"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0484D">
        <w:rPr>
          <w:rFonts w:asciiTheme="minorHAnsi" w:eastAsia="Times New Roman" w:hAnsiTheme="minorHAnsi" w:cstheme="minorHAnsi"/>
          <w:sz w:val="24"/>
          <w:szCs w:val="24"/>
        </w:rPr>
        <w:t xml:space="preserve">Подготовката и подаването на проектното предложение в ИСУН 2020 се извършва по следния начин: Кандидатът влиза в ИСУН 2020, след регистрация чрез имейл и парола, избира настоящата процедура чрез подбор на проекти от „Отворени процедури“ и създава ново проектно предложение. </w:t>
      </w:r>
    </w:p>
    <w:p w14:paraId="5EC3BF63" w14:textId="77777777" w:rsidR="00D91D1F" w:rsidRPr="0079114B"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b/>
          <w:bCs/>
          <w:sz w:val="24"/>
          <w:szCs w:val="24"/>
        </w:rPr>
      </w:pPr>
      <w:r w:rsidRPr="0079114B">
        <w:rPr>
          <w:rFonts w:asciiTheme="minorHAnsi" w:eastAsia="Times New Roman" w:hAnsiTheme="minorHAnsi" w:cstheme="minorHAnsi"/>
          <w:sz w:val="24"/>
          <w:szCs w:val="24"/>
        </w:rPr>
        <w:t xml:space="preserve">За изготвяне на проектното предложение по настоящата процедура кандидатът може да </w:t>
      </w:r>
      <w:r w:rsidRPr="0087049D">
        <w:rPr>
          <w:rFonts w:asciiTheme="minorHAnsi" w:eastAsia="Times New Roman" w:hAnsiTheme="minorHAnsi" w:cstheme="minorHAnsi"/>
          <w:sz w:val="24"/>
          <w:szCs w:val="24"/>
        </w:rPr>
        <w:t xml:space="preserve">използва Приложение № 2 от Условията </w:t>
      </w:r>
      <w:r w:rsidRPr="0079114B">
        <w:rPr>
          <w:rFonts w:asciiTheme="minorHAnsi" w:eastAsia="Times New Roman" w:hAnsiTheme="minorHAnsi" w:cstheme="minorHAnsi"/>
          <w:sz w:val="24"/>
          <w:szCs w:val="24"/>
        </w:rPr>
        <w:t xml:space="preserve">за кандидатстване или да посети уебсайта: </w:t>
      </w:r>
    </w:p>
    <w:p w14:paraId="16921D12" w14:textId="77777777" w:rsidR="00D91D1F"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79114B">
        <w:rPr>
          <w:rFonts w:asciiTheme="minorHAnsi" w:eastAsia="Times New Roman" w:hAnsiTheme="minorHAnsi" w:cstheme="minorHAnsi"/>
          <w:b/>
          <w:bCs/>
          <w:sz w:val="24"/>
          <w:szCs w:val="24"/>
        </w:rPr>
        <w:t>https://eumis2020.government.bg/bg/s/Default/Manual</w:t>
      </w:r>
      <w:r w:rsidRPr="000441CA">
        <w:rPr>
          <w:rFonts w:asciiTheme="minorHAnsi" w:eastAsia="Times New Roman" w:hAnsiTheme="minorHAnsi" w:cstheme="minorHAnsi"/>
          <w:sz w:val="24"/>
          <w:szCs w:val="24"/>
        </w:rPr>
        <w:t xml:space="preserve">. </w:t>
      </w:r>
    </w:p>
    <w:p w14:paraId="7E7208C9" w14:textId="77777777" w:rsidR="00D91D1F" w:rsidRPr="00B0484D"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0484D">
        <w:rPr>
          <w:rFonts w:asciiTheme="minorHAnsi" w:eastAsia="Times New Roman" w:hAnsiTheme="minorHAnsi" w:cstheme="minorHAnsi"/>
          <w:b/>
          <w:bCs/>
          <w:sz w:val="24"/>
          <w:szCs w:val="24"/>
        </w:rPr>
        <w:t xml:space="preserve">Изискващите се съгласно т. 24 от Условията за кандидатстване </w:t>
      </w:r>
      <w:proofErr w:type="spellStart"/>
      <w:r w:rsidRPr="00B0484D">
        <w:rPr>
          <w:rFonts w:asciiTheme="minorHAnsi" w:eastAsia="Times New Roman" w:hAnsiTheme="minorHAnsi" w:cstheme="minorHAnsi"/>
          <w:b/>
          <w:bCs/>
          <w:sz w:val="24"/>
          <w:szCs w:val="24"/>
        </w:rPr>
        <w:t>придружителни</w:t>
      </w:r>
      <w:proofErr w:type="spellEnd"/>
      <w:r w:rsidRPr="00B0484D">
        <w:rPr>
          <w:rFonts w:asciiTheme="minorHAnsi" w:eastAsia="Times New Roman" w:hAnsiTheme="minorHAnsi" w:cstheme="minorHAnsi"/>
          <w:b/>
          <w:bCs/>
          <w:sz w:val="24"/>
          <w:szCs w:val="24"/>
        </w:rPr>
        <w:t xml:space="preserve"> документи</w:t>
      </w:r>
      <w:r w:rsidRPr="00B0484D">
        <w:rPr>
          <w:rFonts w:asciiTheme="minorHAnsi" w:eastAsia="Times New Roman" w:hAnsiTheme="minorHAnsi" w:cstheme="minorHAnsi"/>
          <w:sz w:val="24"/>
          <w:szCs w:val="24"/>
        </w:rPr>
        <w:t xml:space="preserve"> към формуляра за кандидатстване също </w:t>
      </w:r>
      <w:r w:rsidRPr="00B0484D">
        <w:rPr>
          <w:rFonts w:asciiTheme="minorHAnsi" w:eastAsia="Times New Roman" w:hAnsiTheme="minorHAnsi" w:cstheme="minorHAnsi"/>
          <w:b/>
          <w:bCs/>
          <w:sz w:val="24"/>
          <w:szCs w:val="24"/>
        </w:rPr>
        <w:t>се подават изцяло електронно</w:t>
      </w:r>
      <w:r w:rsidRPr="00B0484D">
        <w:rPr>
          <w:rFonts w:asciiTheme="minorHAnsi" w:eastAsia="Times New Roman" w:hAnsiTheme="minorHAnsi" w:cstheme="minorHAnsi"/>
          <w:sz w:val="24"/>
          <w:szCs w:val="24"/>
        </w:rPr>
        <w:t xml:space="preserve">. Посочените документи се описват </w:t>
      </w:r>
      <w:r w:rsidRPr="0087049D">
        <w:rPr>
          <w:rFonts w:asciiTheme="minorHAnsi" w:eastAsia="Times New Roman" w:hAnsiTheme="minorHAnsi" w:cstheme="minorHAnsi"/>
          <w:sz w:val="24"/>
          <w:szCs w:val="24"/>
        </w:rPr>
        <w:t>в т. 12 от Фор</w:t>
      </w:r>
      <w:r w:rsidRPr="00B0484D">
        <w:rPr>
          <w:rFonts w:asciiTheme="minorHAnsi" w:eastAsia="Times New Roman" w:hAnsiTheme="minorHAnsi" w:cstheme="minorHAnsi"/>
          <w:sz w:val="24"/>
          <w:szCs w:val="24"/>
        </w:rPr>
        <w:t xml:space="preserve">муляра преди подаването му. Всички документи се представят на български език без корекции. Документ, чийто оригинал е на чужд език, се представя и в легализиран превод на български език, извършен в съответствие с действащото законодателство. </w:t>
      </w:r>
    </w:p>
    <w:p w14:paraId="77C811A2" w14:textId="77777777" w:rsidR="00D91D1F" w:rsidRPr="00B0484D"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b/>
          <w:bCs/>
          <w:sz w:val="24"/>
          <w:szCs w:val="24"/>
        </w:rPr>
      </w:pPr>
    </w:p>
    <w:p w14:paraId="5159758D" w14:textId="77777777" w:rsidR="00D91D1F" w:rsidRPr="00B46A13"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0484D">
        <w:rPr>
          <w:rFonts w:asciiTheme="minorHAnsi" w:eastAsia="Times New Roman" w:hAnsiTheme="minorHAnsi" w:cstheme="minorHAnsi"/>
          <w:b/>
          <w:bCs/>
          <w:sz w:val="24"/>
          <w:szCs w:val="24"/>
        </w:rPr>
        <w:t>ВАЖНО:</w:t>
      </w:r>
      <w:r w:rsidRPr="00B0484D">
        <w:rPr>
          <w:rFonts w:asciiTheme="minorHAnsi" w:eastAsia="Times New Roman" w:hAnsiTheme="minorHAnsi" w:cstheme="minorHAnsi"/>
          <w:sz w:val="24"/>
          <w:szCs w:val="24"/>
        </w:rPr>
        <w:t xml:space="preserve"> </w:t>
      </w:r>
      <w:r w:rsidRPr="00B46A13">
        <w:rPr>
          <w:rFonts w:asciiTheme="minorHAnsi" w:eastAsia="Times New Roman" w:hAnsiTheme="minorHAnsi" w:cstheme="minorHAnsi"/>
          <w:sz w:val="24"/>
          <w:szCs w:val="24"/>
        </w:rPr>
        <w:t>Проектното предложение се подава електронно чрез ИСУН 2020 като се подписва с КЕП от лице с право да представлява кандидата или упълномощено от него лице. Когато кандидатът се представлява заедно от няколко физически лица, проектното предложение се подписва от всяко едно от тях при подаването. (За целите на настоящите Условия под „лице с право да представлява кандидата“ следва да се разбира законния представител на предприятието-кандидат).</w:t>
      </w:r>
    </w:p>
    <w:p w14:paraId="6FFF8C3E" w14:textId="77777777" w:rsidR="00D91D1F" w:rsidRPr="00B46A13"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Законният/</w:t>
      </w:r>
      <w:proofErr w:type="spellStart"/>
      <w:r w:rsidRPr="00B46A13">
        <w:rPr>
          <w:rFonts w:asciiTheme="minorHAnsi" w:eastAsia="Times New Roman" w:hAnsiTheme="minorHAnsi" w:cstheme="minorHAnsi"/>
          <w:sz w:val="24"/>
          <w:szCs w:val="24"/>
        </w:rPr>
        <w:t>ните</w:t>
      </w:r>
      <w:proofErr w:type="spellEnd"/>
      <w:r w:rsidRPr="00B46A13">
        <w:rPr>
          <w:rFonts w:asciiTheme="minorHAnsi" w:eastAsia="Times New Roman" w:hAnsiTheme="minorHAnsi" w:cstheme="minorHAnsi"/>
          <w:sz w:val="24"/>
          <w:szCs w:val="24"/>
        </w:rPr>
        <w:t xml:space="preserve"> представител/и на кандидата няма/т право да упълномощава/т други лица да </w:t>
      </w:r>
      <w:r w:rsidRPr="00DD4C63">
        <w:rPr>
          <w:rFonts w:asciiTheme="minorHAnsi" w:eastAsia="Times New Roman" w:hAnsiTheme="minorHAnsi" w:cstheme="minorHAnsi"/>
          <w:sz w:val="24"/>
          <w:szCs w:val="24"/>
        </w:rPr>
        <w:t>подписват Декларация № 2 и Приложение 17 – Декларации към УК, тъй като с тях  се декларират данни, които деклараторът декларира</w:t>
      </w:r>
      <w:r w:rsidRPr="00B46A13">
        <w:rPr>
          <w:rFonts w:asciiTheme="minorHAnsi" w:eastAsia="Times New Roman" w:hAnsiTheme="minorHAnsi" w:cstheme="minorHAnsi"/>
          <w:sz w:val="24"/>
          <w:szCs w:val="24"/>
        </w:rPr>
        <w:t xml:space="preserve"> в лично качество или съответно данни за представляваното от него юридическо лице, като за верността им се носи наказателна отговорност, която е лична. </w:t>
      </w:r>
    </w:p>
    <w:p w14:paraId="39B4278D" w14:textId="77777777" w:rsidR="00D91D1F" w:rsidRPr="00B46A13"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 xml:space="preserve">Когато кандидатът се представлява заедно от няколко физически лица, данните се попълват и декларациите, част </w:t>
      </w:r>
      <w:r w:rsidRPr="0087049D">
        <w:rPr>
          <w:rFonts w:asciiTheme="minorHAnsi" w:eastAsia="Times New Roman" w:hAnsiTheme="minorHAnsi" w:cstheme="minorHAnsi"/>
          <w:sz w:val="24"/>
          <w:szCs w:val="24"/>
        </w:rPr>
        <w:t xml:space="preserve">от </w:t>
      </w:r>
      <w:bookmarkStart w:id="56" w:name="_Hlk97298960"/>
      <w:r w:rsidRPr="0087049D">
        <w:rPr>
          <w:rFonts w:asciiTheme="minorHAnsi" w:eastAsia="Times New Roman" w:hAnsiTheme="minorHAnsi" w:cstheme="minorHAnsi"/>
          <w:sz w:val="24"/>
          <w:szCs w:val="24"/>
        </w:rPr>
        <w:t>Приложение 17 – Декларации към УК</w:t>
      </w:r>
      <w:bookmarkEnd w:id="56"/>
      <w:r w:rsidRPr="0087049D">
        <w:rPr>
          <w:rFonts w:asciiTheme="minorHAnsi" w:eastAsia="Times New Roman" w:hAnsiTheme="minorHAnsi" w:cstheme="minorHAnsi"/>
          <w:sz w:val="24"/>
          <w:szCs w:val="24"/>
        </w:rPr>
        <w:t xml:space="preserve"> се подписват </w:t>
      </w:r>
      <w:r w:rsidRPr="00B46A13">
        <w:rPr>
          <w:rFonts w:asciiTheme="minorHAnsi" w:eastAsia="Times New Roman" w:hAnsiTheme="minorHAnsi" w:cstheme="minorHAnsi"/>
          <w:sz w:val="24"/>
          <w:szCs w:val="24"/>
        </w:rPr>
        <w:t>от всяко едно от тях.</w:t>
      </w:r>
    </w:p>
    <w:p w14:paraId="4F5E1DF8" w14:textId="77777777" w:rsidR="00D91D1F" w:rsidRPr="00B46A13"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Декларация № 2 се попълва и подписва от всички лица с право да представляват кандидата (независимо от това дали заедно и/или поотделно, и/или по друг начин).</w:t>
      </w:r>
    </w:p>
    <w:p w14:paraId="68B09373" w14:textId="77777777" w:rsidR="00D91D1F" w:rsidRPr="00B46A13"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p>
    <w:p w14:paraId="5915933E" w14:textId="77777777" w:rsidR="00D91D1F" w:rsidRPr="00B46A13"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При упълномощаване следва да се приложи пълномощно, подписано с КЕП от лице с право да представлява кандидата, а в случай че кандидатът се представлява заедно от няколко физически лица, пълномощното се подписва с КЕП от всички тях. От текста на пълномощното трябва да става ясно, че лицето/лицата с право да представляват кандидата упълномощават пълномощника да подаде от тяхно име проектното предложение и да подпише с КЕП документите, за които не е изрично отбелязано в т. 24 от Условията за кандидатстване, че не могат да се подписват от упълномощени лица, тъй като с тях се декларират данни, за които се носи наказателна отговорност в лично качество.</w:t>
      </w:r>
    </w:p>
    <w:p w14:paraId="2BBEA404" w14:textId="77777777" w:rsidR="00D91D1F" w:rsidRPr="00B46A13"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p>
    <w:p w14:paraId="4BA6F5E9" w14:textId="77777777" w:rsidR="00D91D1F" w:rsidRPr="00B46A13"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 xml:space="preserve">Проектното предложение се подава винаги от профила на кандидата, не от друг профил, тъй като впоследствие ще бъде използван именно този профил за комуникация с Управляващия орган на ПМДР и за отстраняване на забелязани неточности по време на оценката на проектните предложения. По време на етап „Оценка на проектно предложение“ комуникацията с кандидата и редакцията на забелязани неточности по подаденото проектно предложение ще се извършват електронно чрез профила на кандидата в ИСУН 2020, от който е подаден съответния проект, и промени на посочения профил (вкл. промяна на имейл адреса, асоцииран към съответния профил) </w:t>
      </w:r>
      <w:r w:rsidRPr="00B46A13">
        <w:rPr>
          <w:rFonts w:asciiTheme="minorHAnsi" w:eastAsia="Times New Roman" w:hAnsiTheme="minorHAnsi" w:cstheme="minorHAnsi"/>
          <w:b/>
          <w:bCs/>
          <w:sz w:val="24"/>
          <w:szCs w:val="24"/>
        </w:rPr>
        <w:t>са недопустими</w:t>
      </w:r>
      <w:r w:rsidRPr="00B46A13">
        <w:rPr>
          <w:rFonts w:asciiTheme="minorHAnsi" w:eastAsia="Times New Roman" w:hAnsiTheme="minorHAnsi" w:cstheme="minorHAnsi"/>
          <w:sz w:val="24"/>
          <w:szCs w:val="24"/>
        </w:rPr>
        <w:t>.</w:t>
      </w:r>
    </w:p>
    <w:p w14:paraId="5F34B7EC" w14:textId="77777777" w:rsidR="00D91D1F" w:rsidRPr="00B46A13"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p>
    <w:p w14:paraId="0480AF21" w14:textId="77777777" w:rsidR="00D91D1F" w:rsidRPr="00B46A13"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До приключването на работата на оценителната комисия кандидатът има възможност да оттегли своето проектно предложение като подаде писмено искане до УО на ПМДР, като това обстоятелство се отбелязва определен на ИСУН от УО на ПМДР</w:t>
      </w:r>
      <w:r w:rsidRPr="00B46A13" w:rsidDel="00B81F8A">
        <w:rPr>
          <w:rFonts w:asciiTheme="minorHAnsi" w:eastAsia="Times New Roman" w:hAnsiTheme="minorHAnsi" w:cstheme="minorHAnsi"/>
          <w:sz w:val="24"/>
          <w:szCs w:val="24"/>
        </w:rPr>
        <w:t xml:space="preserve"> </w:t>
      </w:r>
      <w:r w:rsidRPr="00B46A13">
        <w:rPr>
          <w:rFonts w:asciiTheme="minorHAnsi" w:eastAsia="Times New Roman" w:hAnsiTheme="minorHAnsi" w:cstheme="minorHAnsi"/>
          <w:sz w:val="24"/>
          <w:szCs w:val="24"/>
        </w:rPr>
        <w:t>със съответните права. Единствено Формулярът за кандидатстване и изискуемите на етап кандидатстване документи ще бъдат оценявани, затова е изключително важно тези документи да съдържат цялата необходима информация.</w:t>
      </w:r>
    </w:p>
    <w:p w14:paraId="57CB4906" w14:textId="77777777" w:rsidR="00D91D1F" w:rsidRPr="00B46A13"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p>
    <w:p w14:paraId="2A27D0A5" w14:textId="2CBD4253" w:rsidR="00B0484D" w:rsidRPr="006F3E8D" w:rsidRDefault="00D91D1F" w:rsidP="00D91D1F">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120" w:line="240" w:lineRule="auto"/>
        <w:jc w:val="both"/>
        <w:rPr>
          <w:rFonts w:asciiTheme="minorHAnsi" w:eastAsia="Times New Roman" w:hAnsiTheme="minorHAnsi" w:cstheme="minorHAnsi"/>
          <w:sz w:val="24"/>
          <w:szCs w:val="24"/>
        </w:rPr>
      </w:pPr>
      <w:r w:rsidRPr="00B46A13">
        <w:rPr>
          <w:rFonts w:asciiTheme="minorHAnsi" w:eastAsia="Times New Roman" w:hAnsiTheme="minorHAnsi" w:cstheme="minorHAnsi"/>
          <w:sz w:val="24"/>
          <w:szCs w:val="24"/>
        </w:rPr>
        <w:t>Кандидатът носи цялата отговорност за верността на финансовата информация, представена в т. 5 „Бюджет“ от Формуляра за кандидатстване.</w:t>
      </w:r>
    </w:p>
    <w:p w14:paraId="09D1AC6B" w14:textId="77777777" w:rsidR="00846397" w:rsidRPr="000441CA"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bookmarkStart w:id="57" w:name="_Toc475095671"/>
      <w:r w:rsidRPr="000441CA">
        <w:rPr>
          <w:rFonts w:asciiTheme="minorHAnsi" w:eastAsia="Times New Roman" w:hAnsiTheme="minorHAnsi" w:cstheme="minorHAnsi"/>
          <w:b/>
          <w:sz w:val="24"/>
          <w:szCs w:val="24"/>
        </w:rPr>
        <w:t>24. Списък на документите, които се подават на етап кандидатстване:</w:t>
      </w:r>
      <w:bookmarkEnd w:id="57"/>
    </w:p>
    <w:p w14:paraId="4BD02E15" w14:textId="77777777" w:rsidR="00846397" w:rsidRPr="000441CA" w:rsidRDefault="00846397" w:rsidP="00846397">
      <w:pPr>
        <w:autoSpaceDE w:val="0"/>
        <w:autoSpaceDN w:val="0"/>
        <w:adjustRightInd w:val="0"/>
        <w:spacing w:after="0" w:line="240" w:lineRule="auto"/>
        <w:rPr>
          <w:rFonts w:asciiTheme="minorHAnsi" w:eastAsia="Times New Roman" w:hAnsiTheme="minorHAnsi" w:cstheme="minorHAnsi"/>
          <w:sz w:val="24"/>
          <w:szCs w:val="24"/>
        </w:rPr>
      </w:pPr>
    </w:p>
    <w:p w14:paraId="0C84B1BA" w14:textId="77777777" w:rsidR="00FB0469" w:rsidRPr="00FB0469" w:rsidRDefault="00FB0469" w:rsidP="00FB046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hAnsiTheme="minorHAnsi" w:cstheme="minorHAnsi"/>
          <w:sz w:val="24"/>
          <w:szCs w:val="24"/>
        </w:rPr>
      </w:pPr>
      <w:r w:rsidRPr="00FB0469">
        <w:rPr>
          <w:rFonts w:asciiTheme="minorHAnsi" w:hAnsiTheme="minorHAnsi" w:cstheme="minorHAnsi"/>
          <w:sz w:val="24"/>
          <w:szCs w:val="24"/>
        </w:rPr>
        <w:t>Кандидатите по процедурата за безвъзмездна финансова помощ трябва да представят към формуляра за кандидатстване по изцяло електронен път чрез ИСУН 2020 следните документи:</w:t>
      </w:r>
    </w:p>
    <w:p w14:paraId="59A2D4BB" w14:textId="77777777" w:rsidR="00FB0469" w:rsidRDefault="00FB0469" w:rsidP="00FB046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hAnsiTheme="minorHAnsi" w:cstheme="minorHAnsi"/>
          <w:sz w:val="24"/>
          <w:szCs w:val="24"/>
        </w:rPr>
      </w:pPr>
    </w:p>
    <w:p w14:paraId="56C7F18F" w14:textId="77777777" w:rsidR="00FB0469" w:rsidRPr="00FB0469" w:rsidRDefault="00FB0469" w:rsidP="00FB0469">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hAnsiTheme="minorHAnsi" w:cstheme="minorHAnsi"/>
          <w:sz w:val="24"/>
          <w:szCs w:val="24"/>
        </w:rPr>
      </w:pPr>
      <w:r w:rsidRPr="00FB0469">
        <w:rPr>
          <w:rFonts w:asciiTheme="minorHAnsi" w:hAnsiTheme="minorHAnsi" w:cstheme="minorHAnsi"/>
          <w:sz w:val="24"/>
          <w:szCs w:val="24"/>
        </w:rPr>
        <w:t>ВАЖНО: С КЕП се подписват единствено електронните документи, изисквани в оригинал.</w:t>
      </w:r>
    </w:p>
    <w:p w14:paraId="4F8ADCCE" w14:textId="77777777" w:rsidR="00FB0469" w:rsidRDefault="00FB0469"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lang w:val="en-US"/>
        </w:rPr>
      </w:pPr>
    </w:p>
    <w:p w14:paraId="3A3421AC" w14:textId="77777777" w:rsidR="00344701"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1.</w:t>
      </w:r>
      <w:r w:rsidRPr="000441CA">
        <w:rPr>
          <w:rFonts w:asciiTheme="minorHAnsi" w:eastAsia="Times New Roman" w:hAnsiTheme="minorHAnsi" w:cstheme="minorHAnsi"/>
          <w:sz w:val="24"/>
          <w:szCs w:val="24"/>
        </w:rPr>
        <w:tab/>
      </w:r>
      <w:r w:rsidRPr="00FB0469">
        <w:rPr>
          <w:rFonts w:asciiTheme="minorHAnsi" w:eastAsia="Times New Roman" w:hAnsiTheme="minorHAnsi" w:cstheme="minorHAnsi"/>
          <w:sz w:val="24"/>
          <w:szCs w:val="24"/>
        </w:rPr>
        <w:t>Пълномощно за подаване на проектното предложение с КЕП - подписано с КЕП от лице с право да представлява кандидата, а в случай че кандидатът се представлява заедно от няколко физически лица, пълномощното се подписва с КЕП от всички от тях и се прикачва в ИСУН 2020.</w:t>
      </w:r>
    </w:p>
    <w:p w14:paraId="7CFC93F4" w14:textId="77777777" w:rsidR="00344701" w:rsidRPr="00FB0469"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00C4FAFE" w14:textId="77777777" w:rsidR="00344701"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center"/>
        <w:rPr>
          <w:rFonts w:asciiTheme="minorHAnsi" w:eastAsia="Times New Roman" w:hAnsiTheme="minorHAnsi" w:cstheme="minorHAnsi"/>
          <w:sz w:val="24"/>
          <w:szCs w:val="24"/>
        </w:rPr>
      </w:pPr>
      <w:r w:rsidRPr="00FB0469">
        <w:rPr>
          <w:rFonts w:asciiTheme="minorHAnsi" w:eastAsia="Times New Roman" w:hAnsiTheme="minorHAnsi" w:cstheme="minorHAnsi"/>
          <w:sz w:val="24"/>
          <w:szCs w:val="24"/>
        </w:rPr>
        <w:t>(Документът не е задължителен за всички кандидати, а се изисква, в случай че кандидатите желаят да упълномощят лице, което не е законен представител на предприятието, да подаде проектното предложение с КЕП).</w:t>
      </w:r>
    </w:p>
    <w:p w14:paraId="1FDDA5C9" w14:textId="77777777" w:rsidR="00344701"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152DDCC0" w14:textId="77777777" w:rsidR="00344701" w:rsidRPr="00EA0D1D"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2.</w:t>
      </w:r>
      <w:r w:rsidRPr="000441CA">
        <w:rPr>
          <w:rFonts w:asciiTheme="minorHAnsi" w:eastAsia="Times New Roman" w:hAnsiTheme="minorHAnsi" w:cstheme="minorHAnsi"/>
          <w:sz w:val="24"/>
          <w:szCs w:val="24"/>
        </w:rPr>
        <w:tab/>
      </w:r>
      <w:r w:rsidRPr="00EA0D1D">
        <w:rPr>
          <w:rFonts w:asciiTheme="minorHAnsi" w:eastAsia="Times New Roman" w:hAnsiTheme="minorHAnsi" w:cstheme="minorHAnsi"/>
          <w:sz w:val="24"/>
          <w:szCs w:val="24"/>
        </w:rPr>
        <w:t>С оглед определяне на произхода на цените на предвидените разходи, кандидатът следва да приложи към Формуляра за кандидатстване:</w:t>
      </w:r>
    </w:p>
    <w:p w14:paraId="1B7A70BB" w14:textId="77777777" w:rsidR="00344701" w:rsidRPr="00EA0D1D"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А/ Извлечение от официален каталог на производител/доставчик/строител или оторизиран представител,</w:t>
      </w:r>
    </w:p>
    <w:p w14:paraId="43436FE4" w14:textId="77777777" w:rsidR="00344701" w:rsidRPr="00EA0D1D"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или</w:t>
      </w:r>
    </w:p>
    <w:p w14:paraId="0D2857A2" w14:textId="77777777" w:rsidR="00344701" w:rsidRPr="00EA0D1D"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Б/ Една оферта.</w:t>
      </w:r>
    </w:p>
    <w:p w14:paraId="5FB69CE5" w14:textId="77777777" w:rsidR="00344701" w:rsidRPr="00EA0D1D"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В случай че за доказване произхода на цените на предвидените разходи за доставка, услуга или строителство, кандидатът е приложил към Формуляра за кандидатстване оферта, то УО на ПМДР извършва проверка дали са изпълнени едновременно следните две условия:</w:t>
      </w:r>
    </w:p>
    <w:p w14:paraId="7BADDC1F" w14:textId="77777777" w:rsidR="00344701" w:rsidRPr="00EA0D1D"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 xml:space="preserve">- предметът на дейност на </w:t>
      </w:r>
      <w:proofErr w:type="spellStart"/>
      <w:r w:rsidRPr="00EA0D1D">
        <w:rPr>
          <w:rFonts w:asciiTheme="minorHAnsi" w:eastAsia="Times New Roman" w:hAnsiTheme="minorHAnsi" w:cstheme="minorHAnsi"/>
          <w:sz w:val="24"/>
          <w:szCs w:val="24"/>
        </w:rPr>
        <w:t>оферента</w:t>
      </w:r>
      <w:proofErr w:type="spellEnd"/>
      <w:r w:rsidRPr="00EA0D1D">
        <w:rPr>
          <w:rFonts w:asciiTheme="minorHAnsi" w:eastAsia="Times New Roman" w:hAnsiTheme="minorHAnsi" w:cstheme="minorHAnsi"/>
          <w:sz w:val="24"/>
          <w:szCs w:val="24"/>
        </w:rPr>
        <w:t xml:space="preserve"> да е идентичен или сходен с посочената в офертата доставка, услуга или строителство. Проверката за предмета на дейност на </w:t>
      </w:r>
      <w:proofErr w:type="spellStart"/>
      <w:r w:rsidRPr="00EA0D1D">
        <w:rPr>
          <w:rFonts w:asciiTheme="minorHAnsi" w:eastAsia="Times New Roman" w:hAnsiTheme="minorHAnsi" w:cstheme="minorHAnsi"/>
          <w:sz w:val="24"/>
          <w:szCs w:val="24"/>
        </w:rPr>
        <w:t>оферента</w:t>
      </w:r>
      <w:proofErr w:type="spellEnd"/>
      <w:r w:rsidRPr="00EA0D1D">
        <w:rPr>
          <w:rFonts w:asciiTheme="minorHAnsi" w:eastAsia="Times New Roman" w:hAnsiTheme="minorHAnsi" w:cstheme="minorHAnsi"/>
          <w:sz w:val="24"/>
          <w:szCs w:val="24"/>
        </w:rPr>
        <w:t xml:space="preserve"> се извършва чрез справка в Търговския регистър към Агенцията по вписванията/Регистър БУЛСТАТ/</w:t>
      </w:r>
      <w:proofErr w:type="spellStart"/>
      <w:r w:rsidRPr="00EA0D1D">
        <w:rPr>
          <w:rFonts w:asciiTheme="minorHAnsi" w:eastAsia="Times New Roman" w:hAnsiTheme="minorHAnsi" w:cstheme="minorHAnsi"/>
          <w:sz w:val="24"/>
          <w:szCs w:val="24"/>
        </w:rPr>
        <w:t>Правноинформационна</w:t>
      </w:r>
      <w:proofErr w:type="spellEnd"/>
      <w:r w:rsidRPr="00EA0D1D">
        <w:rPr>
          <w:rFonts w:asciiTheme="minorHAnsi" w:eastAsia="Times New Roman" w:hAnsiTheme="minorHAnsi" w:cstheme="minorHAnsi"/>
          <w:sz w:val="24"/>
          <w:szCs w:val="24"/>
        </w:rPr>
        <w:t xml:space="preserve"> система (АПИС, СИЕЛА или др.). В случай че </w:t>
      </w:r>
      <w:proofErr w:type="spellStart"/>
      <w:r w:rsidRPr="00EA0D1D">
        <w:rPr>
          <w:rFonts w:asciiTheme="minorHAnsi" w:eastAsia="Times New Roman" w:hAnsiTheme="minorHAnsi" w:cstheme="minorHAnsi"/>
          <w:sz w:val="24"/>
          <w:szCs w:val="24"/>
        </w:rPr>
        <w:t>оферентът</w:t>
      </w:r>
      <w:proofErr w:type="spellEnd"/>
      <w:r w:rsidRPr="00EA0D1D">
        <w:rPr>
          <w:rFonts w:asciiTheme="minorHAnsi" w:eastAsia="Times New Roman" w:hAnsiTheme="minorHAnsi" w:cstheme="minorHAnsi"/>
          <w:sz w:val="24"/>
          <w:szCs w:val="24"/>
        </w:rPr>
        <w:t xml:space="preserve"> е чуждестранно лице – проверката ще се извърши въз основа на представения документ за регистрация съгласно националното му законодателство;</w:t>
      </w:r>
    </w:p>
    <w:p w14:paraId="57E296C8" w14:textId="77777777" w:rsidR="00344701" w:rsidRPr="00EA0D1D"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 xml:space="preserve">- годишния оборот, който се отнася до предмета на доставката, услугата или строителството (специфичен оборот) през някоя от предходните три или общо за предходните три приключили финансови години преди датата на офертата, да е равен или по-голям от стойността на доставката, услугата или строителството. Изискването за специфичен оборот се доказва от </w:t>
      </w:r>
      <w:proofErr w:type="spellStart"/>
      <w:r w:rsidRPr="00EA0D1D">
        <w:rPr>
          <w:rFonts w:asciiTheme="minorHAnsi" w:eastAsia="Times New Roman" w:hAnsiTheme="minorHAnsi" w:cstheme="minorHAnsi"/>
          <w:sz w:val="24"/>
          <w:szCs w:val="24"/>
        </w:rPr>
        <w:t>оферента</w:t>
      </w:r>
      <w:proofErr w:type="spellEnd"/>
      <w:r w:rsidRPr="00EA0D1D">
        <w:rPr>
          <w:rFonts w:asciiTheme="minorHAnsi" w:eastAsia="Times New Roman" w:hAnsiTheme="minorHAnsi" w:cstheme="minorHAnsi"/>
          <w:sz w:val="24"/>
          <w:szCs w:val="24"/>
        </w:rPr>
        <w:t xml:space="preserve"> със справка – декларация, подписана от законния представител на </w:t>
      </w:r>
      <w:proofErr w:type="spellStart"/>
      <w:r w:rsidRPr="00EA0D1D">
        <w:rPr>
          <w:rFonts w:asciiTheme="minorHAnsi" w:eastAsia="Times New Roman" w:hAnsiTheme="minorHAnsi" w:cstheme="minorHAnsi"/>
          <w:sz w:val="24"/>
          <w:szCs w:val="24"/>
        </w:rPr>
        <w:t>оферента</w:t>
      </w:r>
      <w:proofErr w:type="spellEnd"/>
      <w:r w:rsidRPr="00EA0D1D">
        <w:rPr>
          <w:rFonts w:asciiTheme="minorHAnsi" w:eastAsia="Times New Roman" w:hAnsiTheme="minorHAnsi" w:cstheme="minorHAnsi"/>
          <w:sz w:val="24"/>
          <w:szCs w:val="24"/>
        </w:rPr>
        <w:t xml:space="preserve">. Справката трябва да е придружена от Отчет за приходите и разходите за съответните приключили финансови години, в зависимост от датата, на която </w:t>
      </w:r>
      <w:proofErr w:type="spellStart"/>
      <w:r w:rsidRPr="00EA0D1D">
        <w:rPr>
          <w:rFonts w:asciiTheme="minorHAnsi" w:eastAsia="Times New Roman" w:hAnsiTheme="minorHAnsi" w:cstheme="minorHAnsi"/>
          <w:sz w:val="24"/>
          <w:szCs w:val="24"/>
        </w:rPr>
        <w:t>оферента</w:t>
      </w:r>
      <w:proofErr w:type="spellEnd"/>
      <w:r w:rsidRPr="00EA0D1D">
        <w:rPr>
          <w:rFonts w:asciiTheme="minorHAnsi" w:eastAsia="Times New Roman" w:hAnsiTheme="minorHAnsi" w:cstheme="minorHAnsi"/>
          <w:sz w:val="24"/>
          <w:szCs w:val="24"/>
        </w:rPr>
        <w:t xml:space="preserve"> е учреден или започнал дейността си. Ако отчетите за приходите и разходите са публично обявени, се извършва справка в съответния регистър.</w:t>
      </w:r>
    </w:p>
    <w:p w14:paraId="2ABF6ADF" w14:textId="77777777" w:rsidR="00344701" w:rsidRPr="00EA0D1D"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roofErr w:type="spellStart"/>
      <w:r w:rsidRPr="00EA0D1D">
        <w:rPr>
          <w:rFonts w:asciiTheme="minorHAnsi" w:eastAsia="Times New Roman" w:hAnsiTheme="minorHAnsi" w:cstheme="minorHAnsi"/>
          <w:sz w:val="24"/>
          <w:szCs w:val="24"/>
        </w:rPr>
        <w:t>Оферентите</w:t>
      </w:r>
      <w:proofErr w:type="spellEnd"/>
      <w:r w:rsidRPr="00EA0D1D">
        <w:rPr>
          <w:rFonts w:asciiTheme="minorHAnsi" w:eastAsia="Times New Roman" w:hAnsiTheme="minorHAnsi" w:cstheme="minorHAnsi"/>
          <w:sz w:val="24"/>
          <w:szCs w:val="24"/>
        </w:rPr>
        <w:t xml:space="preserve"> – строители трябва да бъдат вписани в регистъра на Камарата на строителите или еквивалентен регистър съгласно националното му законодателство.</w:t>
      </w:r>
    </w:p>
    <w:p w14:paraId="0C73BC4A" w14:textId="77777777" w:rsidR="00344701" w:rsidRPr="00295FE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EA0D1D">
        <w:rPr>
          <w:rFonts w:asciiTheme="minorHAnsi" w:eastAsia="Times New Roman" w:hAnsiTheme="minorHAnsi" w:cstheme="minorHAnsi"/>
          <w:sz w:val="24"/>
          <w:szCs w:val="24"/>
        </w:rPr>
        <w:t>Документите следва да са прикачени в ИСУН 2020</w:t>
      </w:r>
      <w:r w:rsidRPr="00295FEA">
        <w:rPr>
          <w:rFonts w:asciiTheme="minorHAnsi" w:eastAsia="Times New Roman" w:hAnsiTheme="minorHAnsi" w:cstheme="minorHAnsi"/>
          <w:sz w:val="24"/>
          <w:szCs w:val="24"/>
        </w:rPr>
        <w:t>.</w:t>
      </w:r>
    </w:p>
    <w:p w14:paraId="4F0B1D1A" w14:textId="77777777" w:rsidR="00344701"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295FEA">
        <w:rPr>
          <w:rFonts w:asciiTheme="minorHAnsi" w:eastAsia="Times New Roman" w:hAnsiTheme="minorHAnsi" w:cstheme="minorHAnsi"/>
          <w:sz w:val="24"/>
          <w:szCs w:val="24"/>
        </w:rPr>
        <w:tab/>
      </w:r>
      <w:r w:rsidRPr="00295FEA">
        <w:rPr>
          <w:rFonts w:asciiTheme="minorHAnsi" w:eastAsia="Times New Roman" w:hAnsiTheme="minorHAnsi" w:cstheme="minorHAnsi"/>
          <w:sz w:val="24"/>
          <w:szCs w:val="24"/>
        </w:rPr>
        <w:tab/>
      </w:r>
    </w:p>
    <w:p w14:paraId="78684D74" w14:textId="77777777" w:rsidR="00344701"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center"/>
        <w:rPr>
          <w:rFonts w:asciiTheme="minorHAnsi" w:eastAsia="Times New Roman" w:hAnsiTheme="minorHAnsi" w:cstheme="minorHAnsi"/>
          <w:sz w:val="24"/>
          <w:szCs w:val="24"/>
        </w:rPr>
      </w:pPr>
      <w:r w:rsidRPr="00295FEA">
        <w:rPr>
          <w:rFonts w:asciiTheme="minorHAnsi" w:eastAsia="Times New Roman" w:hAnsiTheme="minorHAnsi" w:cstheme="minorHAnsi"/>
          <w:sz w:val="24"/>
          <w:szCs w:val="24"/>
        </w:rPr>
        <w:t>(документите са задължителни за всеки разход от инвестицията в         проектното предложение)</w:t>
      </w:r>
    </w:p>
    <w:p w14:paraId="54704144" w14:textId="77777777" w:rsidR="00344701"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7184BDB8" w14:textId="77777777" w:rsidR="00344701" w:rsidRPr="003404A3"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lang w:val="en-US"/>
        </w:rPr>
      </w:pPr>
      <w:r w:rsidRPr="000441CA">
        <w:rPr>
          <w:rFonts w:asciiTheme="minorHAnsi" w:eastAsia="Times New Roman" w:hAnsiTheme="minorHAnsi" w:cstheme="minorHAnsi"/>
          <w:sz w:val="24"/>
          <w:szCs w:val="24"/>
        </w:rPr>
        <w:t>3.</w:t>
      </w:r>
      <w:r w:rsidRPr="000441CA">
        <w:rPr>
          <w:rFonts w:asciiTheme="minorHAnsi" w:eastAsia="Times New Roman" w:hAnsiTheme="minorHAnsi" w:cstheme="minorHAnsi"/>
          <w:sz w:val="24"/>
          <w:szCs w:val="24"/>
        </w:rPr>
        <w:tab/>
      </w:r>
      <w:r w:rsidRPr="00483BCC">
        <w:rPr>
          <w:rFonts w:asciiTheme="minorHAnsi" w:eastAsia="Times New Roman" w:hAnsiTheme="minorHAnsi" w:cstheme="minorHAnsi"/>
          <w:sz w:val="24"/>
          <w:szCs w:val="24"/>
        </w:rPr>
        <w:t xml:space="preserve">За всички предварителни разходи, кандидатът следва да приложи към Формуляра за кандидатстване най-малко две независими, конкурентни и съпоставими оферти с цел определяне основателността на предложените </w:t>
      </w:r>
      <w:r>
        <w:rPr>
          <w:rFonts w:asciiTheme="minorHAnsi" w:eastAsia="Times New Roman" w:hAnsiTheme="minorHAnsi" w:cstheme="minorHAnsi"/>
          <w:sz w:val="24"/>
          <w:szCs w:val="24"/>
        </w:rPr>
        <w:t xml:space="preserve">разходи. В случай че кандидатът е възложител </w:t>
      </w:r>
      <w:r w:rsidRPr="000E7445">
        <w:rPr>
          <w:rFonts w:asciiTheme="minorHAnsi" w:eastAsia="Times New Roman" w:hAnsiTheme="minorHAnsi" w:cstheme="minorHAnsi"/>
          <w:sz w:val="24"/>
          <w:szCs w:val="24"/>
        </w:rPr>
        <w:t>съгласно Закона за обществени поръчки</w:t>
      </w:r>
      <w:r>
        <w:rPr>
          <w:rFonts w:asciiTheme="minorHAnsi" w:eastAsia="Times New Roman" w:hAnsiTheme="minorHAnsi" w:cstheme="minorHAnsi"/>
          <w:sz w:val="24"/>
          <w:szCs w:val="24"/>
        </w:rPr>
        <w:t>, при</w:t>
      </w:r>
      <w:r w:rsidRPr="000E7445">
        <w:t xml:space="preserve"> </w:t>
      </w:r>
      <w:r w:rsidRPr="000E7445">
        <w:rPr>
          <w:rFonts w:asciiTheme="minorHAnsi" w:eastAsia="Times New Roman" w:hAnsiTheme="minorHAnsi" w:cstheme="minorHAnsi"/>
          <w:sz w:val="24"/>
          <w:szCs w:val="24"/>
        </w:rPr>
        <w:t>възлагане по реда на чл.</w:t>
      </w:r>
      <w:r>
        <w:rPr>
          <w:rFonts w:asciiTheme="minorHAnsi" w:eastAsia="Times New Roman" w:hAnsiTheme="minorHAnsi" w:cstheme="minorHAnsi"/>
          <w:sz w:val="24"/>
          <w:szCs w:val="24"/>
          <w:lang w:val="en-US"/>
        </w:rPr>
        <w:t xml:space="preserve"> </w:t>
      </w:r>
      <w:r w:rsidRPr="000E7445">
        <w:rPr>
          <w:rFonts w:asciiTheme="minorHAnsi" w:eastAsia="Times New Roman" w:hAnsiTheme="minorHAnsi" w:cstheme="minorHAnsi"/>
          <w:sz w:val="24"/>
          <w:szCs w:val="24"/>
        </w:rPr>
        <w:t>20, ал.</w:t>
      </w:r>
      <w:r>
        <w:rPr>
          <w:rFonts w:asciiTheme="minorHAnsi" w:eastAsia="Times New Roman" w:hAnsiTheme="minorHAnsi" w:cstheme="minorHAnsi"/>
          <w:sz w:val="24"/>
          <w:szCs w:val="24"/>
          <w:lang w:val="en-US"/>
        </w:rPr>
        <w:t xml:space="preserve"> </w:t>
      </w:r>
      <w:r w:rsidRPr="000E7445">
        <w:rPr>
          <w:rFonts w:asciiTheme="minorHAnsi" w:eastAsia="Times New Roman" w:hAnsiTheme="minorHAnsi" w:cstheme="minorHAnsi"/>
          <w:sz w:val="24"/>
          <w:szCs w:val="24"/>
        </w:rPr>
        <w:t>4, т.</w:t>
      </w:r>
      <w:r>
        <w:rPr>
          <w:rFonts w:asciiTheme="minorHAnsi" w:eastAsia="Times New Roman" w:hAnsiTheme="minorHAnsi" w:cstheme="minorHAnsi"/>
          <w:sz w:val="24"/>
          <w:szCs w:val="24"/>
          <w:lang w:val="en-US"/>
        </w:rPr>
        <w:t xml:space="preserve"> </w:t>
      </w:r>
      <w:r w:rsidRPr="000E7445">
        <w:rPr>
          <w:rFonts w:asciiTheme="minorHAnsi" w:eastAsia="Times New Roman" w:hAnsiTheme="minorHAnsi" w:cstheme="minorHAnsi"/>
          <w:sz w:val="24"/>
          <w:szCs w:val="24"/>
        </w:rPr>
        <w:t xml:space="preserve">3 от ЗОП кандидатът </w:t>
      </w:r>
      <w:r>
        <w:rPr>
          <w:rFonts w:asciiTheme="minorHAnsi" w:eastAsia="Times New Roman" w:hAnsiTheme="minorHAnsi" w:cstheme="minorHAnsi"/>
          <w:sz w:val="24"/>
          <w:szCs w:val="24"/>
        </w:rPr>
        <w:t xml:space="preserve">също </w:t>
      </w:r>
      <w:r w:rsidRPr="000E7445">
        <w:rPr>
          <w:rFonts w:asciiTheme="minorHAnsi" w:eastAsia="Times New Roman" w:hAnsiTheme="minorHAnsi" w:cstheme="minorHAnsi"/>
          <w:sz w:val="24"/>
          <w:szCs w:val="24"/>
        </w:rPr>
        <w:t xml:space="preserve">следва да приложи към Формуляра за кандидатстване, най-малко две независими съпоставими оферти с цел определяне </w:t>
      </w:r>
      <w:r w:rsidRPr="003404A3">
        <w:rPr>
          <w:rFonts w:asciiTheme="minorHAnsi" w:eastAsia="Times New Roman" w:hAnsiTheme="minorHAnsi" w:cstheme="minorHAnsi"/>
          <w:sz w:val="24"/>
          <w:szCs w:val="24"/>
        </w:rPr>
        <w:t xml:space="preserve">основателността на предложените разходи за всички предварителни разходи и/или </w:t>
      </w:r>
      <w:r w:rsidRPr="003404A3">
        <w:rPr>
          <w:rFonts w:asciiTheme="minorHAnsi" w:hAnsiTheme="minorHAnsi" w:cstheme="minorHAnsi"/>
          <w:color w:val="333333"/>
          <w:sz w:val="24"/>
          <w:szCs w:val="24"/>
          <w:shd w:val="clear" w:color="auto" w:fill="FFFFFF"/>
        </w:rPr>
        <w:t>документация, относно проведен избор на изпълнител по ЗОП за предварителните разходи</w:t>
      </w:r>
      <w:r>
        <w:rPr>
          <w:rFonts w:asciiTheme="minorHAnsi" w:hAnsiTheme="minorHAnsi" w:cstheme="minorHAnsi"/>
          <w:color w:val="333333"/>
          <w:sz w:val="24"/>
          <w:szCs w:val="24"/>
          <w:shd w:val="clear" w:color="auto" w:fill="FFFFFF"/>
        </w:rPr>
        <w:t>, включително договор с избран изпълнител</w:t>
      </w:r>
      <w:r w:rsidRPr="003404A3">
        <w:rPr>
          <w:rFonts w:asciiTheme="minorHAnsi" w:eastAsia="Times New Roman" w:hAnsiTheme="minorHAnsi" w:cstheme="minorHAnsi"/>
          <w:sz w:val="24"/>
          <w:szCs w:val="24"/>
        </w:rPr>
        <w:t xml:space="preserve"> - прикачен</w:t>
      </w:r>
      <w:r>
        <w:rPr>
          <w:rFonts w:asciiTheme="minorHAnsi" w:eastAsia="Times New Roman" w:hAnsiTheme="minorHAnsi" w:cstheme="minorHAnsi"/>
          <w:sz w:val="24"/>
          <w:szCs w:val="24"/>
        </w:rPr>
        <w:t>и</w:t>
      </w:r>
      <w:r w:rsidRPr="003404A3">
        <w:rPr>
          <w:rFonts w:asciiTheme="minorHAnsi" w:eastAsia="Times New Roman" w:hAnsiTheme="minorHAnsi" w:cstheme="minorHAnsi"/>
          <w:sz w:val="24"/>
          <w:szCs w:val="24"/>
        </w:rPr>
        <w:t xml:space="preserve"> в ИСУН 2020. </w:t>
      </w:r>
    </w:p>
    <w:p w14:paraId="0C6F2AE4" w14:textId="77777777" w:rsidR="00344701"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lang w:val="en-US"/>
        </w:rPr>
      </w:pPr>
    </w:p>
    <w:p w14:paraId="1FCD27CD" w14:textId="77777777" w:rsidR="00344701"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center"/>
        <w:rPr>
          <w:rFonts w:asciiTheme="minorHAnsi" w:eastAsia="Times New Roman" w:hAnsiTheme="minorHAnsi" w:cstheme="minorHAnsi"/>
          <w:sz w:val="24"/>
          <w:szCs w:val="24"/>
        </w:rPr>
      </w:pPr>
      <w:r w:rsidRPr="00483BCC">
        <w:rPr>
          <w:rFonts w:asciiTheme="minorHAnsi" w:eastAsia="Times New Roman" w:hAnsiTheme="minorHAnsi" w:cstheme="minorHAnsi"/>
          <w:sz w:val="24"/>
          <w:szCs w:val="24"/>
        </w:rPr>
        <w:t xml:space="preserve">(документът е задължителен за всички проектни предложения, предвиждащи предварителни </w:t>
      </w:r>
      <w:r w:rsidRPr="00201833">
        <w:rPr>
          <w:rFonts w:asciiTheme="minorHAnsi" w:eastAsia="Times New Roman" w:hAnsiTheme="minorHAnsi" w:cstheme="minorHAnsi"/>
          <w:sz w:val="24"/>
          <w:szCs w:val="24"/>
        </w:rPr>
        <w:t xml:space="preserve">разходи по подточка </w:t>
      </w:r>
      <w:r w:rsidRPr="00201833">
        <w:rPr>
          <w:rFonts w:asciiTheme="minorHAnsi" w:eastAsia="Times New Roman" w:hAnsiTheme="minorHAnsi" w:cstheme="minorHAnsi"/>
          <w:sz w:val="24"/>
          <w:szCs w:val="24"/>
          <w:lang w:val="en-US"/>
        </w:rPr>
        <w:t>1</w:t>
      </w:r>
      <w:r w:rsidRPr="00201833">
        <w:rPr>
          <w:rFonts w:asciiTheme="minorHAnsi" w:eastAsia="Times New Roman" w:hAnsiTheme="minorHAnsi" w:cstheme="minorHAnsi"/>
          <w:sz w:val="24"/>
          <w:szCs w:val="24"/>
        </w:rPr>
        <w:t xml:space="preserve"> от т.</w:t>
      </w:r>
      <w:r>
        <w:rPr>
          <w:rFonts w:asciiTheme="minorHAnsi" w:eastAsia="Times New Roman" w:hAnsiTheme="minorHAnsi" w:cstheme="minorHAnsi"/>
          <w:sz w:val="24"/>
          <w:szCs w:val="24"/>
          <w:lang w:val="en-US"/>
        </w:rPr>
        <w:t xml:space="preserve"> </w:t>
      </w:r>
      <w:r w:rsidRPr="00201833">
        <w:rPr>
          <w:rFonts w:asciiTheme="minorHAnsi" w:eastAsia="Times New Roman" w:hAnsiTheme="minorHAnsi" w:cstheme="minorHAnsi"/>
          <w:sz w:val="24"/>
          <w:szCs w:val="24"/>
        </w:rPr>
        <w:t>14.1.3 от настоящите</w:t>
      </w:r>
      <w:r w:rsidRPr="00483BCC">
        <w:rPr>
          <w:rFonts w:asciiTheme="minorHAnsi" w:eastAsia="Times New Roman" w:hAnsiTheme="minorHAnsi" w:cstheme="minorHAnsi"/>
          <w:sz w:val="24"/>
          <w:szCs w:val="24"/>
        </w:rPr>
        <w:t xml:space="preserve"> условия</w:t>
      </w:r>
      <w:r w:rsidRPr="000441CA">
        <w:rPr>
          <w:rFonts w:asciiTheme="minorHAnsi" w:eastAsia="Times New Roman" w:hAnsiTheme="minorHAnsi" w:cstheme="minorHAnsi"/>
          <w:sz w:val="24"/>
          <w:szCs w:val="24"/>
        </w:rPr>
        <w:t>)</w:t>
      </w:r>
    </w:p>
    <w:p w14:paraId="1C7C9514" w14:textId="77777777" w:rsidR="00344701"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726FDD2E" w14:textId="77777777" w:rsidR="00344701"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4.</w:t>
      </w:r>
      <w:r w:rsidRPr="000441CA">
        <w:rPr>
          <w:rFonts w:asciiTheme="minorHAnsi" w:eastAsia="Times New Roman" w:hAnsiTheme="minorHAnsi" w:cstheme="minorHAnsi"/>
          <w:sz w:val="24"/>
          <w:szCs w:val="24"/>
        </w:rPr>
        <w:tab/>
      </w:r>
      <w:r w:rsidRPr="00F560FD">
        <w:rPr>
          <w:rFonts w:asciiTheme="minorHAnsi" w:eastAsia="Times New Roman" w:hAnsiTheme="minorHAnsi" w:cstheme="minorHAnsi"/>
          <w:sz w:val="24"/>
          <w:szCs w:val="24"/>
        </w:rPr>
        <w:t xml:space="preserve">Документ за собственост на земята/сградата, където ще се извършват строително-монтажните работи или учредено право на строеж за срок не по-малък от </w:t>
      </w:r>
      <w:r>
        <w:rPr>
          <w:rFonts w:asciiTheme="minorHAnsi" w:eastAsia="Times New Roman" w:hAnsiTheme="minorHAnsi" w:cstheme="minorHAnsi"/>
          <w:sz w:val="24"/>
          <w:szCs w:val="24"/>
        </w:rPr>
        <w:t>7</w:t>
      </w:r>
      <w:r w:rsidRPr="00F560FD">
        <w:rPr>
          <w:rFonts w:asciiTheme="minorHAnsi" w:eastAsia="Times New Roman" w:hAnsiTheme="minorHAnsi" w:cstheme="minorHAnsi"/>
          <w:sz w:val="24"/>
          <w:szCs w:val="24"/>
        </w:rPr>
        <w:t xml:space="preserve"> години от датата на кандидатстване (а при извършване на строително-монтажни работи, за които се изисква разрешение за строеж съгласно ЗУТ, за срок не по-малък от 8 години от датата на кандидатстване) и/или копие от документ за собственост или договор за наем на сградите/помещенията, които ще се обновяват и/или в които ще се монтират машините, съоръженията, оборудването - за инвестиции за закупуване и/или инсталиране на нови машини, оборудване и съоръжения и/или обновяване на сгради и/или помещения, за които не се изисква разрешение за строеж съгласно ЗУТ. В случай на договор за наем, той трябва да бъде в сила най-малко 8 години след датата на кандидатстване</w:t>
      </w:r>
      <w:r>
        <w:rPr>
          <w:rFonts w:asciiTheme="minorHAnsi" w:eastAsia="Times New Roman" w:hAnsiTheme="minorHAnsi" w:cstheme="minorHAnsi"/>
          <w:sz w:val="24"/>
          <w:szCs w:val="24"/>
        </w:rPr>
        <w:t xml:space="preserve"> </w:t>
      </w:r>
      <w:r w:rsidRPr="00F560FD">
        <w:rPr>
          <w:rFonts w:asciiTheme="minorHAnsi" w:eastAsia="Times New Roman" w:hAnsiTheme="minorHAnsi" w:cstheme="minorHAnsi"/>
          <w:sz w:val="24"/>
          <w:szCs w:val="24"/>
        </w:rPr>
        <w:t>(а при извършване на строително-монтажни работи, за които се изисква разрешение за строеж съгласно ЗУТ, за срок не по-малък от 8 години от датата на кандидатстване). Документът следва да е прикачен в ИСУН 2020.</w:t>
      </w:r>
    </w:p>
    <w:p w14:paraId="48852166" w14:textId="77777777" w:rsidR="00344701"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365F3147" w14:textId="77777777" w:rsidR="00344701"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В </w:t>
      </w:r>
      <w:r w:rsidRPr="004D6B46">
        <w:rPr>
          <w:rFonts w:asciiTheme="minorHAnsi" w:eastAsia="Times New Roman" w:hAnsiTheme="minorHAnsi" w:cstheme="minorHAnsi"/>
          <w:sz w:val="24"/>
          <w:szCs w:val="24"/>
        </w:rPr>
        <w:t>случай че инвестицията е свързана с доставка на машини и оборудване без извършване на СМР, горепосочените документи за срок не по-малък от 7 години от датата на кандидатстване. Документът следва да е прикачен в ИСУН 2020. Документът следва да е прикачен в ИСУН 2020.</w:t>
      </w:r>
    </w:p>
    <w:p w14:paraId="7CF247DB" w14:textId="77777777" w:rsidR="00344701" w:rsidRPr="00F560FD"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75BB9F4E" w14:textId="77777777" w:rsidR="00344701"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center"/>
        <w:rPr>
          <w:rFonts w:asciiTheme="minorHAnsi" w:eastAsia="Times New Roman" w:hAnsiTheme="minorHAnsi" w:cstheme="minorHAnsi"/>
          <w:sz w:val="24"/>
          <w:szCs w:val="24"/>
        </w:rPr>
      </w:pPr>
      <w:r w:rsidRPr="00F560FD">
        <w:rPr>
          <w:rFonts w:asciiTheme="minorHAnsi" w:eastAsia="Times New Roman" w:hAnsiTheme="minorHAnsi" w:cstheme="minorHAnsi"/>
          <w:sz w:val="24"/>
          <w:szCs w:val="24"/>
        </w:rPr>
        <w:t>(документът е задължителен за всички проектни предложения, включващи инвестиции, които не се извършват във вода, документът е неприложим за инвестиции, които се извършват във вода)</w:t>
      </w:r>
    </w:p>
    <w:p w14:paraId="39DB7231" w14:textId="77777777" w:rsidR="00344701"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32B88935" w14:textId="46BCA919" w:rsidR="00344701"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5.</w:t>
      </w:r>
      <w:r w:rsidRPr="000441CA">
        <w:rPr>
          <w:rFonts w:asciiTheme="minorHAnsi" w:eastAsia="Times New Roman" w:hAnsiTheme="minorHAnsi" w:cstheme="minorHAnsi"/>
          <w:sz w:val="24"/>
          <w:szCs w:val="24"/>
        </w:rPr>
        <w:tab/>
        <w:t>Одобрен инвестиционен проект, изработен във фаза „Технически проект” или „Работен проект” в съответстви</w:t>
      </w:r>
      <w:r w:rsidR="006718F5">
        <w:rPr>
          <w:rFonts w:asciiTheme="minorHAnsi" w:eastAsia="Times New Roman" w:hAnsiTheme="minorHAnsi" w:cstheme="minorHAnsi"/>
          <w:sz w:val="24"/>
          <w:szCs w:val="24"/>
        </w:rPr>
        <w:t>е</w:t>
      </w:r>
      <w:r w:rsidRPr="000441CA">
        <w:rPr>
          <w:rFonts w:asciiTheme="minorHAnsi" w:eastAsia="Times New Roman" w:hAnsiTheme="minorHAnsi" w:cstheme="minorHAnsi"/>
          <w:sz w:val="24"/>
          <w:szCs w:val="24"/>
        </w:rPr>
        <w:t xml:space="preserve"> със Закона за устройство на територията /ЗУТ/ и Наредба № 4 от 2001 г. за обхвата и съдържанието на инвестиционните проекти (ДВ., бр.51 от 2001 г.). Документите следва да са прикачени в ИСУН 2020.</w:t>
      </w:r>
    </w:p>
    <w:p w14:paraId="6C749410" w14:textId="77777777" w:rsidR="00344701"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077C4316" w14:textId="4F611389" w:rsidR="00846397"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(документът е задължителен за всички проектни предложения, включващи разходи за строително-монтажни работи,когато за тяхното извършване се изисква одобрен инвестиционен проект съгласно ЗУТ)</w:t>
      </w:r>
    </w:p>
    <w:p w14:paraId="4526447C" w14:textId="77777777"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3EA69DD5" w14:textId="77777777" w:rsidR="00344701"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6.</w:t>
      </w:r>
      <w:r w:rsidRPr="000441CA">
        <w:rPr>
          <w:rFonts w:asciiTheme="minorHAnsi" w:eastAsia="Times New Roman" w:hAnsiTheme="minorHAnsi" w:cstheme="minorHAnsi"/>
          <w:sz w:val="24"/>
          <w:szCs w:val="24"/>
        </w:rPr>
        <w:tab/>
        <w:t>Подробни количествено сметки, заверени от правоспособно лице. Документът следва да е прикачен в ИСУН 2020.</w:t>
      </w:r>
    </w:p>
    <w:p w14:paraId="1901D68A" w14:textId="77777777" w:rsidR="00344701"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(документът е задължителен за всички проектни предложения, включващи разходи за строително-монтажни работи)</w:t>
      </w:r>
    </w:p>
    <w:p w14:paraId="76901DA8" w14:textId="77777777" w:rsidR="00344701"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11CEB8B6" w14:textId="77777777" w:rsidR="00344701"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7.</w:t>
      </w:r>
      <w:r w:rsidRPr="000441CA">
        <w:rPr>
          <w:rFonts w:asciiTheme="minorHAnsi" w:eastAsia="Times New Roman" w:hAnsiTheme="minorHAnsi" w:cstheme="minorHAnsi"/>
          <w:sz w:val="24"/>
          <w:szCs w:val="24"/>
        </w:rPr>
        <w:tab/>
      </w:r>
      <w:r w:rsidRPr="00F560FD">
        <w:rPr>
          <w:rFonts w:asciiTheme="minorHAnsi" w:eastAsia="Times New Roman" w:hAnsiTheme="minorHAnsi" w:cstheme="minorHAnsi"/>
          <w:sz w:val="24"/>
          <w:szCs w:val="24"/>
        </w:rPr>
        <w:t xml:space="preserve">Влязло в сила разрешение за строеж, издадено от главен архитект на съответната община или становище от главен архитект на общината, че обектът не се нуждае от разрешение за строеж, придружено с </w:t>
      </w:r>
      <w:r>
        <w:rPr>
          <w:rFonts w:asciiTheme="minorHAnsi" w:eastAsia="Times New Roman" w:hAnsiTheme="minorHAnsi" w:cstheme="minorHAnsi"/>
          <w:sz w:val="24"/>
          <w:szCs w:val="24"/>
        </w:rPr>
        <w:t>техническо описание</w:t>
      </w:r>
      <w:r w:rsidRPr="00F560FD">
        <w:rPr>
          <w:rFonts w:asciiTheme="minorHAnsi" w:eastAsia="Times New Roman" w:hAnsiTheme="minorHAnsi" w:cstheme="minorHAnsi"/>
          <w:sz w:val="24"/>
          <w:szCs w:val="24"/>
        </w:rPr>
        <w:t xml:space="preserve"> (при извършване на строително-монтажни работи, за които не се изисква разрешение за строеж съгласно ЗУТ). Документът следва да е прикачен в ИСУН 2020, включително в случаите в които разходът изцяло ще се финансира от кандидата и няма да е обект на финансиране от ПМДР.</w:t>
      </w:r>
    </w:p>
    <w:p w14:paraId="4290C933" w14:textId="77777777" w:rsidR="00344701" w:rsidRPr="00F560FD"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47839460" w14:textId="77777777" w:rsidR="00344701"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center"/>
        <w:rPr>
          <w:rFonts w:asciiTheme="minorHAnsi" w:eastAsia="Times New Roman" w:hAnsiTheme="minorHAnsi" w:cstheme="minorHAnsi"/>
          <w:sz w:val="24"/>
          <w:szCs w:val="24"/>
        </w:rPr>
      </w:pPr>
      <w:r w:rsidRPr="00F560FD">
        <w:rPr>
          <w:rFonts w:asciiTheme="minorHAnsi" w:eastAsia="Times New Roman" w:hAnsiTheme="minorHAnsi" w:cstheme="minorHAnsi"/>
          <w:sz w:val="24"/>
          <w:szCs w:val="24"/>
        </w:rPr>
        <w:t>(документът е задължителен за всички проектни предложения, включващи разходи за строително-монтажни работи)</w:t>
      </w:r>
    </w:p>
    <w:p w14:paraId="1DE00177" w14:textId="77777777" w:rsidR="00344701"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iCs/>
          <w:sz w:val="24"/>
          <w:szCs w:val="24"/>
          <w:highlight w:val="yellow"/>
        </w:rPr>
      </w:pPr>
    </w:p>
    <w:p w14:paraId="35A4FCDC" w14:textId="77777777" w:rsidR="00344701"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8.</w:t>
      </w:r>
      <w:r w:rsidRPr="000441CA">
        <w:rPr>
          <w:rFonts w:asciiTheme="minorHAnsi" w:eastAsia="Times New Roman" w:hAnsiTheme="minorHAnsi" w:cstheme="minorHAnsi"/>
          <w:sz w:val="24"/>
          <w:szCs w:val="24"/>
        </w:rPr>
        <w:tab/>
        <w:t xml:space="preserve">Разрешение за поставяне за </w:t>
      </w:r>
      <w:proofErr w:type="spellStart"/>
      <w:r w:rsidRPr="000441CA">
        <w:rPr>
          <w:rFonts w:asciiTheme="minorHAnsi" w:eastAsia="Times New Roman" w:hAnsiTheme="minorHAnsi" w:cstheme="minorHAnsi"/>
          <w:sz w:val="24"/>
          <w:szCs w:val="24"/>
        </w:rPr>
        <w:t>преместваеми</w:t>
      </w:r>
      <w:proofErr w:type="spellEnd"/>
      <w:r w:rsidRPr="000441CA">
        <w:rPr>
          <w:rFonts w:asciiTheme="minorHAnsi" w:eastAsia="Times New Roman" w:hAnsiTheme="minorHAnsi" w:cstheme="minorHAnsi"/>
          <w:sz w:val="24"/>
          <w:szCs w:val="24"/>
        </w:rPr>
        <w:t xml:space="preserve"> обекти, съгласно разпоредбите на ЗУТ. Документът следва да е прикачен в ИСУН 2020.</w:t>
      </w:r>
    </w:p>
    <w:p w14:paraId="15855A78" w14:textId="77777777" w:rsidR="00344701"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37EC5934" w14:textId="77777777" w:rsidR="00344701"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center"/>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 xml:space="preserve">(документът е задължителен за всички проектни предложения, включващи разходи за </w:t>
      </w:r>
      <w:proofErr w:type="spellStart"/>
      <w:r w:rsidRPr="000441CA">
        <w:rPr>
          <w:rFonts w:asciiTheme="minorHAnsi" w:eastAsia="Times New Roman" w:hAnsiTheme="minorHAnsi" w:cstheme="minorHAnsi"/>
          <w:sz w:val="24"/>
          <w:szCs w:val="24"/>
        </w:rPr>
        <w:t>преместваеми</w:t>
      </w:r>
      <w:proofErr w:type="spellEnd"/>
      <w:r w:rsidRPr="000441CA">
        <w:rPr>
          <w:rFonts w:asciiTheme="minorHAnsi" w:eastAsia="Times New Roman" w:hAnsiTheme="minorHAnsi" w:cstheme="minorHAnsi"/>
          <w:sz w:val="24"/>
          <w:szCs w:val="24"/>
        </w:rPr>
        <w:t xml:space="preserve"> обекти, във останалите случаи е неприложим)</w:t>
      </w:r>
    </w:p>
    <w:p w14:paraId="0126EECB" w14:textId="77777777" w:rsidR="00344701"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4DA39F7D" w14:textId="77777777" w:rsidR="00344701"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9.</w:t>
      </w:r>
      <w:r w:rsidRPr="000441CA">
        <w:rPr>
          <w:rFonts w:asciiTheme="minorHAnsi" w:eastAsia="Times New Roman" w:hAnsiTheme="minorHAnsi" w:cstheme="minorHAnsi"/>
          <w:sz w:val="24"/>
          <w:szCs w:val="24"/>
        </w:rPr>
        <w:tab/>
      </w:r>
      <w:r w:rsidRPr="00BF6087">
        <w:rPr>
          <w:rFonts w:asciiTheme="minorHAnsi" w:eastAsia="Times New Roman" w:hAnsiTheme="minorHAnsi" w:cstheme="minorHAnsi"/>
          <w:sz w:val="24"/>
          <w:szCs w:val="24"/>
        </w:rPr>
        <w:t xml:space="preserve">Бизнес план /по образец/ от лице с право да представлява кандидата или упълномощено лице, прикачен в ИСУН 2020. Бизнес планът обхваща период до 5 години за оборудване, а в случаите на инвестиция за строително-монтажни работи (СМР) периодът е за 10 години. Бизнес плана, </w:t>
      </w:r>
      <w:bookmarkStart w:id="58" w:name="_Hlk20296860"/>
      <w:r w:rsidRPr="00BF6087">
        <w:rPr>
          <w:rFonts w:asciiTheme="minorHAnsi" w:eastAsia="Times New Roman" w:hAnsiTheme="minorHAnsi" w:cstheme="minorHAnsi"/>
          <w:sz w:val="24"/>
          <w:szCs w:val="24"/>
        </w:rPr>
        <w:t xml:space="preserve">трябва да бъде представен, сканиран и като електронен файл, в Excel. Представеният електронен файл трябва да е идентичен със сканирания документ.       </w:t>
      </w:r>
    </w:p>
    <w:p w14:paraId="192A4BAA" w14:textId="77777777" w:rsidR="00344701" w:rsidRPr="00BF6087"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bookmarkEnd w:id="58"/>
    <w:p w14:paraId="06A5821E" w14:textId="77777777" w:rsidR="00344701" w:rsidRPr="00BF6087"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center"/>
        <w:rPr>
          <w:rFonts w:asciiTheme="minorHAnsi" w:eastAsia="Times New Roman" w:hAnsiTheme="minorHAnsi" w:cstheme="minorHAnsi"/>
          <w:sz w:val="24"/>
          <w:szCs w:val="24"/>
        </w:rPr>
      </w:pPr>
      <w:r w:rsidRPr="00BF6087">
        <w:rPr>
          <w:rFonts w:asciiTheme="minorHAnsi" w:eastAsia="Times New Roman" w:hAnsiTheme="minorHAnsi" w:cstheme="minorHAnsi"/>
          <w:sz w:val="24"/>
          <w:szCs w:val="24"/>
        </w:rPr>
        <w:t>(</w:t>
      </w:r>
      <w:bookmarkStart w:id="59" w:name="_Hlk532733517"/>
      <w:r w:rsidRPr="00BF6087">
        <w:rPr>
          <w:rFonts w:asciiTheme="minorHAnsi" w:eastAsia="Times New Roman" w:hAnsiTheme="minorHAnsi" w:cstheme="minorHAnsi"/>
          <w:sz w:val="24"/>
          <w:szCs w:val="24"/>
        </w:rPr>
        <w:t xml:space="preserve">документът е задължителен за всички проектни предложения </w:t>
      </w:r>
      <w:bookmarkStart w:id="60" w:name="_Hlk532908161"/>
      <w:r w:rsidRPr="00BF6087">
        <w:rPr>
          <w:rFonts w:asciiTheme="minorHAnsi" w:eastAsia="Times New Roman" w:hAnsiTheme="minorHAnsi" w:cstheme="minorHAnsi"/>
          <w:sz w:val="24"/>
          <w:szCs w:val="24"/>
        </w:rPr>
        <w:t>в частен интерес</w:t>
      </w:r>
      <w:bookmarkEnd w:id="59"/>
      <w:bookmarkEnd w:id="60"/>
      <w:r w:rsidRPr="00BF6087">
        <w:rPr>
          <w:rFonts w:asciiTheme="minorHAnsi" w:eastAsia="Times New Roman" w:hAnsiTheme="minorHAnsi" w:cstheme="minorHAnsi"/>
          <w:sz w:val="24"/>
          <w:szCs w:val="24"/>
        </w:rPr>
        <w:t>)</w:t>
      </w:r>
    </w:p>
    <w:p w14:paraId="167D65B5" w14:textId="77777777" w:rsidR="00344701" w:rsidRPr="00BF6087"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63B39C0E" w14:textId="77777777" w:rsidR="00344701" w:rsidRPr="00BF6087"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BF6087">
        <w:rPr>
          <w:rFonts w:asciiTheme="minorHAnsi" w:eastAsia="Times New Roman" w:hAnsiTheme="minorHAnsi" w:cstheme="minorHAnsi"/>
          <w:sz w:val="24"/>
          <w:szCs w:val="24"/>
        </w:rPr>
        <w:t xml:space="preserve">За проверка на цените на прогнозните разходи, заложени от кандидатите в бизнес плановете им, УО на ПМДР прилага следния подход: </w:t>
      </w:r>
    </w:p>
    <w:p w14:paraId="7C76B3FA" w14:textId="77777777" w:rsidR="00344701" w:rsidRPr="00BF6087"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BF6087">
        <w:rPr>
          <w:rFonts w:asciiTheme="minorHAnsi" w:eastAsia="Times New Roman" w:hAnsiTheme="minorHAnsi" w:cstheme="minorHAnsi"/>
          <w:sz w:val="24"/>
          <w:szCs w:val="24"/>
        </w:rPr>
        <w:t>Оценителите проверяват поне 50% от прогнозните разходи, заложени в бизнес плана, които съответстват на  основните категории разходи като електричество, вода, заплати и (в случай на необходимост) амортизации и наеми и др. Ако гореспоменатите разходи не покриват 50% от разходите, заложени в бизнес плана за разликата до 50% се избират още оперативни разходи, включени в себестойността на продукцията.</w:t>
      </w:r>
    </w:p>
    <w:p w14:paraId="70E3776D" w14:textId="77777777" w:rsidR="00344701" w:rsidRPr="00BF6087"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BF6087">
        <w:rPr>
          <w:rFonts w:asciiTheme="minorHAnsi" w:eastAsia="Times New Roman" w:hAnsiTheme="minorHAnsi" w:cstheme="minorHAnsi"/>
          <w:sz w:val="24"/>
          <w:szCs w:val="24"/>
        </w:rPr>
        <w:t xml:space="preserve">      </w:t>
      </w:r>
      <w:r w:rsidRPr="00BF6087">
        <w:rPr>
          <w:rFonts w:asciiTheme="minorHAnsi" w:eastAsia="Times New Roman" w:hAnsiTheme="minorHAnsi" w:cstheme="minorHAnsi"/>
          <w:sz w:val="24"/>
          <w:szCs w:val="24"/>
        </w:rPr>
        <w:tab/>
        <w:t xml:space="preserve">- за разходи за ток, вода, заплати, амортизации и наеми оценителите ползват при проверката референтни цени или индекс от официална интернет страница,  утвърдени цени на национално ниво, данъчно признатият размер на разходите за амортизация, минимални разходи за работна заплата, изчислени на базата на минималния осигурителен доход по основни икономически дейности и квалификационни групи професии. В случай че бенефициентът представи предварителен договор с електроразпределително дружество или ВИК се признават цените по договора. </w:t>
      </w:r>
    </w:p>
    <w:p w14:paraId="6169894E" w14:textId="77777777" w:rsidR="00344701" w:rsidRPr="00BF6087"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BF6087">
        <w:rPr>
          <w:rFonts w:asciiTheme="minorHAnsi" w:eastAsia="Times New Roman" w:hAnsiTheme="minorHAnsi" w:cstheme="minorHAnsi"/>
          <w:sz w:val="24"/>
          <w:szCs w:val="24"/>
        </w:rPr>
        <w:tab/>
        <w:t>- за останалите оперативни разходи (без суровина) до 50%, се извършва пазарно проучване от произволни интернет страници и се изчислява средна пазарна цена. Когато се установи, че цените на заложените оперативни разходи в бизнес плана на кандидата не отговарят на изчислената средна пазарна цена, получена на база интернет проучване, се допуска възможно отклонение до 30% от изчислената средна пазарна цена.</w:t>
      </w:r>
    </w:p>
    <w:p w14:paraId="28C56727" w14:textId="77777777" w:rsidR="00344701" w:rsidRPr="000441CA"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381319A3" w14:textId="77777777" w:rsidR="00344701" w:rsidRPr="00081823"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10.</w:t>
      </w:r>
      <w:r w:rsidRPr="000441CA">
        <w:rPr>
          <w:rFonts w:asciiTheme="minorHAnsi" w:eastAsia="Times New Roman" w:hAnsiTheme="minorHAnsi" w:cstheme="minorHAnsi"/>
          <w:sz w:val="24"/>
          <w:szCs w:val="24"/>
        </w:rPr>
        <w:tab/>
      </w:r>
      <w:r w:rsidRPr="00081823">
        <w:rPr>
          <w:rFonts w:asciiTheme="minorHAnsi" w:eastAsia="Times New Roman" w:hAnsiTheme="minorHAnsi" w:cstheme="minorHAnsi"/>
          <w:sz w:val="24"/>
          <w:szCs w:val="24"/>
        </w:rPr>
        <w:t>Анализ приход-разход по образец и прикачен в ИСУН. Анализът приход-разход трябва да бъде представен, сканиран и като електронен файл, в Excel</w:t>
      </w:r>
      <w:r w:rsidRPr="00081823">
        <w:rPr>
          <w:color w:val="FF0000"/>
        </w:rPr>
        <w:t xml:space="preserve"> </w:t>
      </w:r>
      <w:r w:rsidRPr="00081823">
        <w:rPr>
          <w:rFonts w:asciiTheme="minorHAnsi" w:eastAsia="Times New Roman" w:hAnsiTheme="minorHAnsi" w:cstheme="minorHAnsi"/>
          <w:sz w:val="24"/>
          <w:szCs w:val="24"/>
        </w:rPr>
        <w:t xml:space="preserve">с отключени формули. Представеният електронен файл трябва да е идентичен със сканирания документ.       </w:t>
      </w:r>
    </w:p>
    <w:p w14:paraId="4FCB4D38" w14:textId="77777777" w:rsidR="00344701" w:rsidRDefault="00344701" w:rsidP="0034470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center"/>
        <w:rPr>
          <w:rFonts w:asciiTheme="minorHAnsi" w:eastAsia="Times New Roman" w:hAnsiTheme="minorHAnsi" w:cstheme="minorHAnsi"/>
          <w:i/>
          <w:strike/>
          <w:sz w:val="24"/>
          <w:szCs w:val="24"/>
        </w:rPr>
      </w:pPr>
      <w:r w:rsidRPr="004B7358">
        <w:rPr>
          <w:rFonts w:asciiTheme="minorHAnsi" w:eastAsia="Times New Roman" w:hAnsiTheme="minorHAnsi" w:cstheme="minorHAnsi"/>
          <w:sz w:val="24"/>
          <w:szCs w:val="24"/>
        </w:rPr>
        <w:t>(Документът е задължителен за кандидати – публични организации)</w:t>
      </w:r>
    </w:p>
    <w:p w14:paraId="002643A4" w14:textId="24A3E576" w:rsidR="00BF6087" w:rsidRDefault="00BF6087" w:rsidP="00BF608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i/>
          <w:strike/>
          <w:sz w:val="24"/>
          <w:szCs w:val="24"/>
        </w:rPr>
      </w:pPr>
      <w:r w:rsidRPr="008410C1">
        <w:rPr>
          <w:rFonts w:asciiTheme="minorHAnsi" w:eastAsia="Times New Roman" w:hAnsiTheme="minorHAnsi" w:cstheme="minorHAnsi"/>
          <w:i/>
          <w:strike/>
          <w:sz w:val="24"/>
          <w:szCs w:val="24"/>
        </w:rPr>
        <w:t xml:space="preserve"> </w:t>
      </w:r>
    </w:p>
    <w:p w14:paraId="56FD8CBF" w14:textId="77777777"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580D4EA2" w14:textId="77777777" w:rsidR="00BF6087" w:rsidRPr="000441CA" w:rsidRDefault="00846397" w:rsidP="00BF608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11.</w:t>
      </w:r>
      <w:r w:rsidRPr="000441CA">
        <w:rPr>
          <w:rFonts w:asciiTheme="minorHAnsi" w:eastAsia="Times New Roman" w:hAnsiTheme="minorHAnsi" w:cstheme="minorHAnsi"/>
          <w:sz w:val="24"/>
          <w:szCs w:val="24"/>
        </w:rPr>
        <w:tab/>
      </w:r>
      <w:r w:rsidR="00BF6087" w:rsidRPr="000441CA">
        <w:rPr>
          <w:rFonts w:asciiTheme="minorHAnsi" w:eastAsia="Times New Roman" w:hAnsiTheme="minorHAnsi" w:cstheme="minorHAnsi"/>
          <w:sz w:val="24"/>
          <w:szCs w:val="24"/>
        </w:rPr>
        <w:t>Финансов план за изпълнение на проекта, включващ етапи на изпълнение и източници за финансиране на всеки един етап от проектното предложение - прикачен в ИСУН 2020.</w:t>
      </w:r>
      <w:r w:rsidR="00BF6087" w:rsidRPr="000441CA">
        <w:rPr>
          <w:rFonts w:asciiTheme="minorHAnsi" w:eastAsia="Times New Roman" w:hAnsiTheme="minorHAnsi" w:cstheme="minorHAnsi"/>
          <w:sz w:val="24"/>
          <w:szCs w:val="24"/>
        </w:rPr>
        <w:tab/>
      </w:r>
      <w:r w:rsidR="00BF6087" w:rsidRPr="000441CA">
        <w:rPr>
          <w:rFonts w:asciiTheme="minorHAnsi" w:eastAsia="Times New Roman" w:hAnsiTheme="minorHAnsi" w:cstheme="minorHAnsi"/>
          <w:sz w:val="24"/>
          <w:szCs w:val="24"/>
        </w:rPr>
        <w:tab/>
      </w:r>
      <w:r w:rsidR="00BF6087" w:rsidRPr="000441CA">
        <w:rPr>
          <w:rFonts w:asciiTheme="minorHAnsi" w:eastAsia="Times New Roman" w:hAnsiTheme="minorHAnsi" w:cstheme="minorHAnsi"/>
          <w:sz w:val="24"/>
          <w:szCs w:val="24"/>
        </w:rPr>
        <w:tab/>
      </w:r>
      <w:r w:rsidR="00BF6087" w:rsidRPr="000441CA">
        <w:rPr>
          <w:rFonts w:asciiTheme="minorHAnsi" w:eastAsia="Times New Roman" w:hAnsiTheme="minorHAnsi" w:cstheme="minorHAnsi"/>
          <w:sz w:val="24"/>
          <w:szCs w:val="24"/>
        </w:rPr>
        <w:tab/>
        <w:t xml:space="preserve"> </w:t>
      </w:r>
    </w:p>
    <w:p w14:paraId="118E7D83" w14:textId="77777777" w:rsidR="00BF6087" w:rsidRPr="000441CA" w:rsidRDefault="00BF6087" w:rsidP="00BF608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(документът е задължителен за всички проектни предложения)</w:t>
      </w:r>
    </w:p>
    <w:p w14:paraId="2271CA35" w14:textId="77777777"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02670EE7" w14:textId="77777777" w:rsidR="0051550C" w:rsidRPr="0051550C" w:rsidRDefault="00846397" w:rsidP="0051550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12.</w:t>
      </w:r>
      <w:r w:rsidRPr="000441CA">
        <w:rPr>
          <w:rFonts w:asciiTheme="minorHAnsi" w:eastAsia="Times New Roman" w:hAnsiTheme="minorHAnsi" w:cstheme="minorHAnsi"/>
          <w:sz w:val="24"/>
          <w:szCs w:val="24"/>
        </w:rPr>
        <w:tab/>
      </w:r>
      <w:r w:rsidR="0051550C" w:rsidRPr="0051550C">
        <w:rPr>
          <w:rFonts w:asciiTheme="minorHAnsi" w:eastAsia="Times New Roman" w:hAnsiTheme="minorHAnsi" w:cstheme="minorHAnsi"/>
          <w:sz w:val="24"/>
          <w:szCs w:val="24"/>
        </w:rPr>
        <w:t xml:space="preserve">Счетоводна справка и/или инвентарна книга за дълготрайните материални активи към датата на подаване на ФК, с разбивка по активи, дата на придобиване и покупна цена. Документът следва да е прикачен в ИСУН 2020. </w:t>
      </w:r>
    </w:p>
    <w:p w14:paraId="46B35782" w14:textId="77777777" w:rsidR="00BF6087" w:rsidRPr="000441CA" w:rsidRDefault="0051550C" w:rsidP="0051550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51550C">
        <w:rPr>
          <w:rFonts w:asciiTheme="minorHAnsi" w:eastAsia="Times New Roman" w:hAnsiTheme="minorHAnsi" w:cstheme="minorHAnsi"/>
          <w:sz w:val="24"/>
          <w:szCs w:val="24"/>
        </w:rPr>
        <w:tab/>
      </w:r>
      <w:r w:rsidRPr="0051550C">
        <w:rPr>
          <w:rFonts w:asciiTheme="minorHAnsi" w:eastAsia="Times New Roman" w:hAnsiTheme="minorHAnsi" w:cstheme="minorHAnsi"/>
          <w:sz w:val="24"/>
          <w:szCs w:val="24"/>
        </w:rPr>
        <w:tab/>
        <w:t>(документът е задължителен за всички проектни предложения)</w:t>
      </w:r>
    </w:p>
    <w:p w14:paraId="6930FAC8" w14:textId="77777777" w:rsidR="00846397" w:rsidRPr="0076124C" w:rsidRDefault="00846397" w:rsidP="00BF608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trike/>
          <w:sz w:val="24"/>
          <w:szCs w:val="24"/>
        </w:rPr>
      </w:pPr>
    </w:p>
    <w:p w14:paraId="1711B25C" w14:textId="77777777" w:rsidR="0051550C" w:rsidRPr="0051550C" w:rsidRDefault="00846397" w:rsidP="0051550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13.</w:t>
      </w:r>
      <w:r w:rsidRPr="000441CA">
        <w:rPr>
          <w:rFonts w:asciiTheme="minorHAnsi" w:eastAsia="Times New Roman" w:hAnsiTheme="minorHAnsi" w:cstheme="minorHAnsi"/>
          <w:sz w:val="24"/>
          <w:szCs w:val="24"/>
        </w:rPr>
        <w:tab/>
      </w:r>
      <w:r w:rsidR="0051550C" w:rsidRPr="0051550C">
        <w:rPr>
          <w:rFonts w:asciiTheme="minorHAnsi" w:eastAsia="Times New Roman" w:hAnsiTheme="minorHAnsi" w:cstheme="minorHAnsi"/>
          <w:sz w:val="24"/>
          <w:szCs w:val="24"/>
        </w:rPr>
        <w:t>Решение за съвместимостта на проекта с предметите и целите на опазване на защитените зони съгласно Наредбата за условията и реда за извършване на оценка за съвместимост на планове, програми, проекти и инвестиционни предложения с предмета и целите на опазване на защитените зони (</w:t>
      </w:r>
      <w:proofErr w:type="spellStart"/>
      <w:r w:rsidR="0051550C" w:rsidRPr="0051550C">
        <w:rPr>
          <w:rFonts w:asciiTheme="minorHAnsi" w:eastAsia="Times New Roman" w:hAnsiTheme="minorHAnsi" w:cstheme="minorHAnsi"/>
          <w:sz w:val="24"/>
          <w:szCs w:val="24"/>
        </w:rPr>
        <w:t>обн</w:t>
      </w:r>
      <w:proofErr w:type="spellEnd"/>
      <w:r w:rsidR="0051550C" w:rsidRPr="0051550C">
        <w:rPr>
          <w:rFonts w:asciiTheme="minorHAnsi" w:eastAsia="Times New Roman" w:hAnsiTheme="minorHAnsi" w:cstheme="minorHAnsi"/>
          <w:sz w:val="24"/>
          <w:szCs w:val="24"/>
        </w:rPr>
        <w:t>., ДВ, бр. 73 от 2007 г.) само за проекти, включващи инвестиции в местата по националната екологична мрежа НАТУРА 2000. Документът следва да е прикачен в ИСУН 2020.</w:t>
      </w:r>
    </w:p>
    <w:p w14:paraId="1CF435E3" w14:textId="77777777" w:rsidR="0051550C" w:rsidRPr="000441CA" w:rsidRDefault="0051550C" w:rsidP="0051550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51550C">
        <w:rPr>
          <w:rFonts w:asciiTheme="minorHAnsi" w:eastAsia="Times New Roman" w:hAnsiTheme="minorHAnsi" w:cstheme="minorHAnsi"/>
          <w:sz w:val="24"/>
          <w:szCs w:val="24"/>
        </w:rPr>
        <w:tab/>
      </w:r>
      <w:r w:rsidRPr="0051550C">
        <w:rPr>
          <w:rFonts w:asciiTheme="minorHAnsi" w:eastAsia="Times New Roman" w:hAnsiTheme="minorHAnsi" w:cstheme="minorHAnsi"/>
          <w:sz w:val="24"/>
          <w:szCs w:val="24"/>
        </w:rPr>
        <w:tab/>
        <w:t>(документът е задължителен за всички проектни предложения, включващи инвестиции в НАТУРА)</w:t>
      </w:r>
    </w:p>
    <w:p w14:paraId="5FC3FD5C" w14:textId="77777777" w:rsidR="00846397" w:rsidRPr="00D82B9D" w:rsidRDefault="00846397" w:rsidP="00BF608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trike/>
          <w:sz w:val="24"/>
          <w:szCs w:val="24"/>
        </w:rPr>
      </w:pPr>
    </w:p>
    <w:p w14:paraId="7CDB9F97" w14:textId="77777777"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108656A6" w14:textId="77777777" w:rsidR="0051550C" w:rsidRPr="0051550C" w:rsidRDefault="00846397" w:rsidP="0051550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14.</w:t>
      </w:r>
      <w:r w:rsidRPr="000441CA">
        <w:rPr>
          <w:rFonts w:asciiTheme="minorHAnsi" w:eastAsia="Times New Roman" w:hAnsiTheme="minorHAnsi" w:cstheme="minorHAnsi"/>
          <w:sz w:val="24"/>
          <w:szCs w:val="24"/>
        </w:rPr>
        <w:tab/>
      </w:r>
      <w:r w:rsidR="0051550C" w:rsidRPr="0051550C">
        <w:rPr>
          <w:rFonts w:asciiTheme="minorHAnsi" w:eastAsia="Times New Roman" w:hAnsiTheme="minorHAnsi" w:cstheme="minorHAnsi"/>
          <w:sz w:val="24"/>
          <w:szCs w:val="24"/>
        </w:rPr>
        <w:t>Решение за преценяване на необходимостта от извършване на оценка на въздействието върху околната среда или копие от решение по оценка на въздействие върху околната среда. Документът следва да е прикачен в ИСУН 2020.</w:t>
      </w:r>
      <w:r w:rsidR="0051550C" w:rsidRPr="0051550C">
        <w:rPr>
          <w:rFonts w:asciiTheme="minorHAnsi" w:eastAsia="Times New Roman" w:hAnsiTheme="minorHAnsi" w:cstheme="minorHAnsi"/>
          <w:sz w:val="24"/>
          <w:szCs w:val="24"/>
        </w:rPr>
        <w:tab/>
      </w:r>
      <w:r w:rsidR="0051550C" w:rsidRPr="0051550C">
        <w:rPr>
          <w:rFonts w:asciiTheme="minorHAnsi" w:eastAsia="Times New Roman" w:hAnsiTheme="minorHAnsi" w:cstheme="minorHAnsi"/>
          <w:sz w:val="24"/>
          <w:szCs w:val="24"/>
        </w:rPr>
        <w:tab/>
      </w:r>
      <w:r w:rsidR="0051550C" w:rsidRPr="0051550C">
        <w:rPr>
          <w:rFonts w:asciiTheme="minorHAnsi" w:eastAsia="Times New Roman" w:hAnsiTheme="minorHAnsi" w:cstheme="minorHAnsi"/>
          <w:sz w:val="24"/>
          <w:szCs w:val="24"/>
        </w:rPr>
        <w:tab/>
      </w:r>
      <w:r w:rsidR="0051550C" w:rsidRPr="0051550C">
        <w:rPr>
          <w:rFonts w:asciiTheme="minorHAnsi" w:eastAsia="Times New Roman" w:hAnsiTheme="minorHAnsi" w:cstheme="minorHAnsi"/>
          <w:sz w:val="24"/>
          <w:szCs w:val="24"/>
        </w:rPr>
        <w:tab/>
      </w:r>
    </w:p>
    <w:p w14:paraId="0CB6DC46" w14:textId="77777777" w:rsidR="00846397" w:rsidRPr="000441CA" w:rsidRDefault="0051550C" w:rsidP="0051550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51550C">
        <w:rPr>
          <w:rFonts w:asciiTheme="minorHAnsi" w:eastAsia="Times New Roman" w:hAnsiTheme="minorHAnsi" w:cstheme="minorHAnsi"/>
          <w:sz w:val="24"/>
          <w:szCs w:val="24"/>
        </w:rPr>
        <w:tab/>
      </w:r>
      <w:r w:rsidRPr="0051550C">
        <w:rPr>
          <w:rFonts w:asciiTheme="minorHAnsi" w:eastAsia="Times New Roman" w:hAnsiTheme="minorHAnsi" w:cstheme="minorHAnsi"/>
          <w:sz w:val="24"/>
          <w:szCs w:val="24"/>
        </w:rPr>
        <w:tab/>
        <w:t>(документът е задължителен за всички проектни предложения)</w:t>
      </w:r>
      <w:r w:rsidRPr="0051550C">
        <w:rPr>
          <w:rFonts w:asciiTheme="minorHAnsi" w:eastAsia="Times New Roman" w:hAnsiTheme="minorHAnsi" w:cstheme="minorHAnsi"/>
          <w:sz w:val="24"/>
          <w:szCs w:val="24"/>
        </w:rPr>
        <w:tab/>
      </w:r>
    </w:p>
    <w:p w14:paraId="5E2D2539" w14:textId="77777777"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7F3770E4" w14:textId="2ADA0756" w:rsidR="00846397" w:rsidRPr="000441CA" w:rsidRDefault="00846397" w:rsidP="00217FA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4314C1">
        <w:rPr>
          <w:rFonts w:asciiTheme="minorHAnsi" w:eastAsia="Times New Roman" w:hAnsiTheme="minorHAnsi" w:cstheme="minorHAnsi"/>
          <w:sz w:val="24"/>
          <w:szCs w:val="24"/>
        </w:rPr>
        <w:t>15.</w:t>
      </w:r>
      <w:r w:rsidRPr="004314C1">
        <w:rPr>
          <w:rFonts w:asciiTheme="minorHAnsi" w:eastAsia="Times New Roman" w:hAnsiTheme="minorHAnsi" w:cstheme="minorHAnsi"/>
          <w:sz w:val="24"/>
          <w:szCs w:val="24"/>
        </w:rPr>
        <w:tab/>
      </w:r>
      <w:bookmarkStart w:id="61" w:name="_Hlk532989248"/>
      <w:r w:rsidR="00217FA1" w:rsidRPr="000441CA">
        <w:rPr>
          <w:rFonts w:asciiTheme="minorHAnsi" w:eastAsia="Times New Roman" w:hAnsiTheme="minorHAnsi" w:cstheme="minorHAnsi"/>
          <w:sz w:val="24"/>
          <w:szCs w:val="24"/>
        </w:rPr>
        <w:t>Договор за финансов лизинг с приложен към него погасителен план за изплащане на лизинговите вноски (в случаите на закупуване на активи чрез финансов лизинг), прикачен в ИСУН 2020.</w:t>
      </w:r>
    </w:p>
    <w:bookmarkEnd w:id="61"/>
    <w:p w14:paraId="0CF2D2A4" w14:textId="77777777"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4D6A7865" w14:textId="77777777" w:rsidR="00217FA1" w:rsidRPr="00AC0B97" w:rsidRDefault="00846397" w:rsidP="00217FA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16.</w:t>
      </w:r>
      <w:r w:rsidRPr="000441CA">
        <w:rPr>
          <w:rFonts w:asciiTheme="minorHAnsi" w:eastAsia="Times New Roman" w:hAnsiTheme="minorHAnsi" w:cstheme="minorHAnsi"/>
          <w:sz w:val="24"/>
          <w:szCs w:val="24"/>
        </w:rPr>
        <w:tab/>
      </w:r>
      <w:r w:rsidR="00217FA1" w:rsidRPr="00AC0B97">
        <w:rPr>
          <w:rFonts w:asciiTheme="minorHAnsi" w:eastAsia="Times New Roman" w:hAnsiTheme="minorHAnsi" w:cstheme="minorHAnsi"/>
          <w:sz w:val="24"/>
          <w:szCs w:val="24"/>
        </w:rPr>
        <w:t>Подписан договор с избрания изпълнител с разбивка на разходите по дейности и платежни документи към него за извършени разходи преди подаване на ФК, прикачен в ИСУН 2020.</w:t>
      </w:r>
    </w:p>
    <w:p w14:paraId="0899A89D" w14:textId="77777777" w:rsidR="00217FA1" w:rsidRPr="000441CA" w:rsidRDefault="00217FA1" w:rsidP="00217FA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AC0B97">
        <w:rPr>
          <w:rFonts w:asciiTheme="minorHAnsi" w:eastAsia="Times New Roman" w:hAnsiTheme="minorHAnsi" w:cstheme="minorHAnsi"/>
          <w:sz w:val="24"/>
          <w:szCs w:val="24"/>
        </w:rPr>
        <w:tab/>
      </w:r>
      <w:r w:rsidRPr="00AC0B97">
        <w:rPr>
          <w:rFonts w:asciiTheme="minorHAnsi" w:eastAsia="Times New Roman" w:hAnsiTheme="minorHAnsi" w:cstheme="minorHAnsi"/>
          <w:sz w:val="24"/>
          <w:szCs w:val="24"/>
        </w:rPr>
        <w:tab/>
        <w:t>(документът е задължителен за всички проектни предложения, предвиждащи предварителни разходи)</w:t>
      </w:r>
      <w:r w:rsidRPr="000441CA">
        <w:rPr>
          <w:rFonts w:asciiTheme="minorHAnsi" w:eastAsia="Times New Roman" w:hAnsiTheme="minorHAnsi" w:cstheme="minorHAnsi"/>
          <w:sz w:val="24"/>
          <w:szCs w:val="24"/>
        </w:rPr>
        <w:t xml:space="preserve"> </w:t>
      </w:r>
    </w:p>
    <w:p w14:paraId="5A87A223" w14:textId="09E6546C"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2063FA46" w14:textId="77777777"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ab/>
      </w:r>
      <w:r w:rsidRPr="000441CA">
        <w:rPr>
          <w:rFonts w:asciiTheme="minorHAnsi" w:eastAsia="Times New Roman" w:hAnsiTheme="minorHAnsi" w:cstheme="minorHAnsi"/>
          <w:sz w:val="24"/>
          <w:szCs w:val="24"/>
        </w:rPr>
        <w:tab/>
      </w:r>
      <w:r w:rsidRPr="000441CA">
        <w:rPr>
          <w:rFonts w:asciiTheme="minorHAnsi" w:eastAsia="Times New Roman" w:hAnsiTheme="minorHAnsi" w:cstheme="minorHAnsi"/>
          <w:sz w:val="24"/>
          <w:szCs w:val="24"/>
        </w:rPr>
        <w:tab/>
      </w:r>
      <w:r w:rsidRPr="000441CA">
        <w:rPr>
          <w:rFonts w:asciiTheme="minorHAnsi" w:eastAsia="Times New Roman" w:hAnsiTheme="minorHAnsi" w:cstheme="minorHAnsi"/>
          <w:sz w:val="24"/>
          <w:szCs w:val="24"/>
        </w:rPr>
        <w:tab/>
      </w:r>
      <w:r w:rsidRPr="000441CA">
        <w:rPr>
          <w:rFonts w:asciiTheme="minorHAnsi" w:eastAsia="Times New Roman" w:hAnsiTheme="minorHAnsi" w:cstheme="minorHAnsi"/>
          <w:sz w:val="24"/>
          <w:szCs w:val="24"/>
        </w:rPr>
        <w:tab/>
      </w:r>
    </w:p>
    <w:p w14:paraId="2AA76F1B" w14:textId="02D01A56" w:rsidR="00846397" w:rsidRPr="000441CA" w:rsidRDefault="00846397" w:rsidP="00217FA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17.</w:t>
      </w:r>
      <w:r w:rsidRPr="000441CA">
        <w:rPr>
          <w:rFonts w:asciiTheme="minorHAnsi" w:eastAsia="Times New Roman" w:hAnsiTheme="minorHAnsi" w:cstheme="minorHAnsi"/>
          <w:sz w:val="24"/>
          <w:szCs w:val="24"/>
        </w:rPr>
        <w:tab/>
        <w:t xml:space="preserve"> </w:t>
      </w:r>
      <w:r w:rsidR="00217FA1" w:rsidRPr="000441CA">
        <w:rPr>
          <w:rFonts w:asciiTheme="minorHAnsi" w:eastAsia="Times New Roman" w:hAnsiTheme="minorHAnsi" w:cstheme="minorHAnsi"/>
          <w:sz w:val="24"/>
          <w:szCs w:val="24"/>
        </w:rPr>
        <w:t>Актуална скица на имота по т.</w:t>
      </w:r>
      <w:r w:rsidR="009F1CDA">
        <w:rPr>
          <w:rFonts w:asciiTheme="minorHAnsi" w:eastAsia="Times New Roman" w:hAnsiTheme="minorHAnsi" w:cstheme="minorHAnsi"/>
          <w:sz w:val="24"/>
          <w:szCs w:val="24"/>
        </w:rPr>
        <w:t xml:space="preserve"> </w:t>
      </w:r>
      <w:r w:rsidR="00217FA1">
        <w:rPr>
          <w:rFonts w:asciiTheme="minorHAnsi" w:eastAsia="Times New Roman" w:hAnsiTheme="minorHAnsi" w:cstheme="minorHAnsi"/>
          <w:sz w:val="24"/>
          <w:szCs w:val="24"/>
        </w:rPr>
        <w:t>4</w:t>
      </w:r>
      <w:r w:rsidR="00217FA1" w:rsidRPr="000441CA">
        <w:rPr>
          <w:rFonts w:asciiTheme="minorHAnsi" w:eastAsia="Times New Roman" w:hAnsiTheme="minorHAnsi" w:cstheme="minorHAnsi"/>
          <w:sz w:val="24"/>
          <w:szCs w:val="24"/>
        </w:rPr>
        <w:t xml:space="preserve"> - прикачена в ИСУН.</w:t>
      </w:r>
    </w:p>
    <w:p w14:paraId="745E2D41" w14:textId="77777777"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ab/>
      </w:r>
    </w:p>
    <w:p w14:paraId="5BFB1DA2" w14:textId="6389E35F"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18.</w:t>
      </w:r>
      <w:r w:rsidRPr="000441CA">
        <w:rPr>
          <w:rFonts w:asciiTheme="minorHAnsi" w:eastAsia="Times New Roman" w:hAnsiTheme="minorHAnsi" w:cstheme="minorHAnsi"/>
          <w:sz w:val="24"/>
          <w:szCs w:val="24"/>
        </w:rPr>
        <w:tab/>
      </w:r>
      <w:r w:rsidR="0094543D" w:rsidRPr="000441CA">
        <w:rPr>
          <w:rFonts w:asciiTheme="minorHAnsi" w:eastAsia="Times New Roman" w:hAnsiTheme="minorHAnsi" w:cstheme="minorHAnsi"/>
          <w:sz w:val="24"/>
          <w:szCs w:val="24"/>
        </w:rPr>
        <w:t xml:space="preserve"> </w:t>
      </w:r>
      <w:r w:rsidR="00217FA1" w:rsidRPr="000441CA">
        <w:rPr>
          <w:rFonts w:asciiTheme="minorHAnsi" w:eastAsia="Times New Roman" w:hAnsiTheme="minorHAnsi" w:cstheme="minorHAnsi"/>
          <w:sz w:val="24"/>
          <w:szCs w:val="24"/>
        </w:rPr>
        <w:t xml:space="preserve">Решение на Общинския съвет за кандидатстване по настоящата процедура (изисква се </w:t>
      </w:r>
      <w:r w:rsidR="00217FA1" w:rsidRPr="0033513B">
        <w:rPr>
          <w:rFonts w:asciiTheme="minorHAnsi" w:eastAsia="Times New Roman" w:hAnsiTheme="minorHAnsi" w:cstheme="minorHAnsi"/>
          <w:sz w:val="24"/>
          <w:szCs w:val="24"/>
        </w:rPr>
        <w:t>за кандидати общини),</w:t>
      </w:r>
      <w:r w:rsidR="00217FA1" w:rsidRPr="000441CA">
        <w:rPr>
          <w:rFonts w:asciiTheme="minorHAnsi" w:eastAsia="Times New Roman" w:hAnsiTheme="minorHAnsi" w:cstheme="minorHAnsi"/>
          <w:sz w:val="24"/>
          <w:szCs w:val="24"/>
        </w:rPr>
        <w:t xml:space="preserve"> прикачено в ИСУН 2020;</w:t>
      </w:r>
    </w:p>
    <w:p w14:paraId="4BACB5FA" w14:textId="77777777"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0DB587EB" w14:textId="77777777" w:rsidR="00217FA1" w:rsidRPr="00761B2C" w:rsidRDefault="00846397" w:rsidP="00217FA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19.</w:t>
      </w:r>
      <w:r w:rsidRPr="000441CA">
        <w:rPr>
          <w:rFonts w:asciiTheme="minorHAnsi" w:eastAsia="Times New Roman" w:hAnsiTheme="minorHAnsi" w:cstheme="minorHAnsi"/>
          <w:sz w:val="24"/>
          <w:szCs w:val="24"/>
        </w:rPr>
        <w:tab/>
      </w:r>
      <w:r w:rsidR="00217FA1" w:rsidRPr="00761B2C">
        <w:rPr>
          <w:rFonts w:asciiTheme="minorHAnsi" w:eastAsia="Times New Roman" w:hAnsiTheme="minorHAnsi" w:cstheme="minorHAnsi"/>
          <w:sz w:val="24"/>
          <w:szCs w:val="24"/>
        </w:rPr>
        <w:t>Технологичен проект, изготвен от правоспособно лице с обосновка на съответствието на капацитета на инсталацията с енергийните нужди на стопанството, в случай на кандидатстване за инвестиции, свързани с изграждане на ВЕИ , прикачен в ИСУН 2020.</w:t>
      </w:r>
      <w:r w:rsidR="00217FA1" w:rsidRPr="00761B2C">
        <w:rPr>
          <w:rFonts w:asciiTheme="minorHAnsi" w:eastAsia="Times New Roman" w:hAnsiTheme="minorHAnsi" w:cstheme="minorHAnsi"/>
          <w:sz w:val="24"/>
          <w:szCs w:val="24"/>
        </w:rPr>
        <w:tab/>
      </w:r>
    </w:p>
    <w:p w14:paraId="082C0297" w14:textId="77777777" w:rsidR="00217FA1" w:rsidRPr="00CD6870" w:rsidRDefault="00217FA1" w:rsidP="00217FA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761B2C">
        <w:rPr>
          <w:rFonts w:asciiTheme="minorHAnsi" w:eastAsia="Times New Roman" w:hAnsiTheme="minorHAnsi" w:cstheme="minorHAnsi"/>
          <w:sz w:val="24"/>
          <w:szCs w:val="24"/>
        </w:rPr>
        <w:tab/>
      </w:r>
      <w:r w:rsidRPr="00761B2C">
        <w:rPr>
          <w:rFonts w:asciiTheme="minorHAnsi" w:eastAsia="Times New Roman" w:hAnsiTheme="minorHAnsi" w:cstheme="minorHAnsi"/>
          <w:sz w:val="24"/>
          <w:szCs w:val="24"/>
        </w:rPr>
        <w:tab/>
      </w:r>
      <w:bookmarkStart w:id="62" w:name="_Hlk22222903"/>
      <w:r w:rsidRPr="00761B2C">
        <w:rPr>
          <w:rFonts w:asciiTheme="minorHAnsi" w:eastAsia="Times New Roman" w:hAnsiTheme="minorHAnsi" w:cstheme="minorHAnsi"/>
          <w:sz w:val="24"/>
          <w:szCs w:val="24"/>
        </w:rPr>
        <w:t>(документът е задължителен за всички проектни предложения, предвиждащи изграждане на ВЕИ)</w:t>
      </w:r>
      <w:bookmarkEnd w:id="62"/>
    </w:p>
    <w:p w14:paraId="3BCE27C4" w14:textId="1B6C0185" w:rsidR="0033513B" w:rsidRDefault="0033513B" w:rsidP="0033513B">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6ED84BEA" w14:textId="77777777"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463B07B8" w14:textId="3097F1DF" w:rsidR="0033513B" w:rsidRPr="00CD6870" w:rsidRDefault="00846397" w:rsidP="00217FA1">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20.</w:t>
      </w:r>
      <w:r w:rsidRPr="000441CA">
        <w:rPr>
          <w:rFonts w:asciiTheme="minorHAnsi" w:eastAsia="Times New Roman" w:hAnsiTheme="minorHAnsi" w:cstheme="minorHAnsi"/>
          <w:sz w:val="24"/>
          <w:szCs w:val="24"/>
        </w:rPr>
        <w:tab/>
      </w:r>
      <w:r w:rsidR="00217FA1" w:rsidRPr="000441CA">
        <w:rPr>
          <w:rFonts w:asciiTheme="minorHAnsi" w:eastAsia="Times New Roman" w:hAnsiTheme="minorHAnsi" w:cstheme="minorHAnsi"/>
          <w:sz w:val="24"/>
          <w:szCs w:val="24"/>
        </w:rPr>
        <w:t>Програма за изпълнение на дейности, които не са с инвестиционен характер, в това число, но не само</w:t>
      </w:r>
      <w:r w:rsidR="00217FA1">
        <w:rPr>
          <w:rFonts w:asciiTheme="minorHAnsi" w:eastAsia="Times New Roman" w:hAnsiTheme="minorHAnsi" w:cstheme="minorHAnsi"/>
          <w:sz w:val="24"/>
          <w:szCs w:val="24"/>
        </w:rPr>
        <w:t>:</w:t>
      </w:r>
      <w:r w:rsidR="00217FA1" w:rsidRPr="000441CA">
        <w:rPr>
          <w:rFonts w:asciiTheme="minorHAnsi" w:eastAsia="Times New Roman" w:hAnsiTheme="minorHAnsi" w:cstheme="minorHAnsi"/>
          <w:sz w:val="24"/>
          <w:szCs w:val="24"/>
        </w:rPr>
        <w:t xml:space="preserve"> учебни програми за обучение, график за провеждане и брой на обучаемите, лиценз от център за професионално обучение издадено от НАПОО - за центрове за професионално обучение, програми за провеждане на фестивали, кампании и др.</w:t>
      </w:r>
    </w:p>
    <w:p w14:paraId="61A3E699" w14:textId="77777777"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ab/>
      </w:r>
      <w:r w:rsidRPr="000441CA">
        <w:rPr>
          <w:rFonts w:asciiTheme="minorHAnsi" w:eastAsia="Times New Roman" w:hAnsiTheme="minorHAnsi" w:cstheme="minorHAnsi"/>
          <w:sz w:val="24"/>
          <w:szCs w:val="24"/>
        </w:rPr>
        <w:tab/>
      </w:r>
      <w:r w:rsidRPr="000441CA">
        <w:rPr>
          <w:rFonts w:asciiTheme="minorHAnsi" w:eastAsia="Times New Roman" w:hAnsiTheme="minorHAnsi" w:cstheme="minorHAnsi"/>
          <w:sz w:val="24"/>
          <w:szCs w:val="24"/>
        </w:rPr>
        <w:tab/>
      </w:r>
      <w:r w:rsidRPr="000441CA">
        <w:rPr>
          <w:rFonts w:asciiTheme="minorHAnsi" w:eastAsia="Times New Roman" w:hAnsiTheme="minorHAnsi" w:cstheme="minorHAnsi"/>
          <w:sz w:val="24"/>
          <w:szCs w:val="24"/>
        </w:rPr>
        <w:tab/>
      </w:r>
      <w:r w:rsidRPr="000441CA">
        <w:rPr>
          <w:rFonts w:asciiTheme="minorHAnsi" w:eastAsia="Times New Roman" w:hAnsiTheme="minorHAnsi" w:cstheme="minorHAnsi"/>
          <w:sz w:val="24"/>
          <w:szCs w:val="24"/>
        </w:rPr>
        <w:tab/>
      </w:r>
      <w:r w:rsidRPr="000441CA">
        <w:rPr>
          <w:rFonts w:asciiTheme="minorHAnsi" w:eastAsia="Times New Roman" w:hAnsiTheme="minorHAnsi" w:cstheme="minorHAnsi"/>
          <w:sz w:val="24"/>
          <w:szCs w:val="24"/>
        </w:rPr>
        <w:tab/>
      </w:r>
    </w:p>
    <w:p w14:paraId="4E813632" w14:textId="77777777" w:rsidR="006937C3" w:rsidRPr="00761B2C" w:rsidRDefault="00846397" w:rsidP="006937C3">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21.</w:t>
      </w:r>
      <w:r w:rsidRPr="000441CA">
        <w:rPr>
          <w:rFonts w:asciiTheme="minorHAnsi" w:eastAsia="Times New Roman" w:hAnsiTheme="minorHAnsi" w:cstheme="minorHAnsi"/>
          <w:sz w:val="24"/>
          <w:szCs w:val="24"/>
        </w:rPr>
        <w:tab/>
      </w:r>
      <w:r w:rsidR="006937C3">
        <w:rPr>
          <w:rFonts w:asciiTheme="minorHAnsi" w:hAnsiTheme="minorHAnsi" w:cstheme="minorHAnsi"/>
          <w:iCs/>
          <w:sz w:val="24"/>
          <w:szCs w:val="24"/>
        </w:rPr>
        <w:t>С</w:t>
      </w:r>
      <w:r w:rsidR="006937C3" w:rsidRPr="00761B2C">
        <w:rPr>
          <w:rFonts w:asciiTheme="minorHAnsi" w:hAnsiTheme="minorHAnsi" w:cstheme="minorHAnsi"/>
          <w:iCs/>
          <w:sz w:val="24"/>
          <w:szCs w:val="24"/>
        </w:rPr>
        <w:t>ертификати за система за управление на околната среда (по ISO или еквивалентен)</w:t>
      </w:r>
    </w:p>
    <w:p w14:paraId="4E08EB83" w14:textId="77777777" w:rsidR="006937C3" w:rsidRDefault="006937C3" w:rsidP="006937C3">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center"/>
        <w:rPr>
          <w:rFonts w:asciiTheme="minorHAnsi" w:eastAsia="Times New Roman" w:hAnsiTheme="minorHAnsi" w:cstheme="minorHAnsi"/>
          <w:sz w:val="24"/>
          <w:szCs w:val="24"/>
        </w:rPr>
      </w:pPr>
      <w:r w:rsidRPr="00761B2C">
        <w:rPr>
          <w:rFonts w:asciiTheme="minorHAnsi" w:eastAsia="Times New Roman" w:hAnsiTheme="minorHAnsi" w:cstheme="minorHAnsi"/>
          <w:sz w:val="24"/>
          <w:szCs w:val="24"/>
        </w:rPr>
        <w:t>(</w:t>
      </w:r>
      <w:r>
        <w:rPr>
          <w:rFonts w:asciiTheme="minorHAnsi" w:eastAsia="Times New Roman" w:hAnsiTheme="minorHAnsi" w:cstheme="minorHAnsi"/>
          <w:sz w:val="24"/>
          <w:szCs w:val="24"/>
        </w:rPr>
        <w:t>ако е приложимо</w:t>
      </w:r>
      <w:r w:rsidRPr="00761B2C">
        <w:rPr>
          <w:rFonts w:asciiTheme="minorHAnsi" w:eastAsia="Times New Roman" w:hAnsiTheme="minorHAnsi" w:cstheme="minorHAnsi"/>
          <w:sz w:val="24"/>
          <w:szCs w:val="24"/>
        </w:rPr>
        <w:t>)</w:t>
      </w:r>
    </w:p>
    <w:p w14:paraId="67D263BB" w14:textId="473FE824" w:rsidR="0033513B" w:rsidRDefault="0033513B"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339618FD" w14:textId="77777777" w:rsidR="006937C3" w:rsidRPr="00957EEB" w:rsidRDefault="0033513B" w:rsidP="006937C3">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hAnsiTheme="minorHAnsi" w:cstheme="minorHAnsi"/>
          <w:iCs/>
          <w:sz w:val="24"/>
          <w:szCs w:val="24"/>
        </w:rPr>
      </w:pPr>
      <w:r w:rsidRPr="000441CA">
        <w:rPr>
          <w:rFonts w:asciiTheme="minorHAnsi" w:eastAsia="Times New Roman" w:hAnsiTheme="minorHAnsi" w:cstheme="minorHAnsi"/>
          <w:sz w:val="24"/>
          <w:szCs w:val="24"/>
        </w:rPr>
        <w:t>22.</w:t>
      </w:r>
      <w:r>
        <w:rPr>
          <w:rFonts w:asciiTheme="minorHAnsi" w:eastAsia="Times New Roman" w:hAnsiTheme="minorHAnsi" w:cstheme="minorHAnsi"/>
          <w:sz w:val="24"/>
          <w:szCs w:val="24"/>
        </w:rPr>
        <w:t xml:space="preserve"> </w:t>
      </w:r>
      <w:r w:rsidR="00530B4B">
        <w:rPr>
          <w:rFonts w:asciiTheme="minorHAnsi" w:eastAsia="Times New Roman" w:hAnsiTheme="minorHAnsi" w:cstheme="minorHAnsi"/>
          <w:sz w:val="24"/>
          <w:szCs w:val="24"/>
        </w:rPr>
        <w:t xml:space="preserve"> </w:t>
      </w:r>
      <w:r w:rsidR="006937C3">
        <w:rPr>
          <w:rFonts w:asciiTheme="minorHAnsi" w:hAnsiTheme="minorHAnsi" w:cstheme="minorHAnsi"/>
          <w:iCs/>
          <w:sz w:val="24"/>
          <w:szCs w:val="24"/>
        </w:rPr>
        <w:t>П</w:t>
      </w:r>
      <w:r w:rsidR="006937C3" w:rsidRPr="00761B2C">
        <w:rPr>
          <w:rFonts w:asciiTheme="minorHAnsi" w:hAnsiTheme="minorHAnsi" w:cstheme="minorHAnsi"/>
          <w:iCs/>
          <w:sz w:val="24"/>
          <w:szCs w:val="24"/>
        </w:rPr>
        <w:t>одкрепително писмо от културна институция</w:t>
      </w:r>
      <w:r w:rsidR="006937C3">
        <w:rPr>
          <w:rFonts w:asciiTheme="minorHAnsi" w:hAnsiTheme="minorHAnsi" w:cstheme="minorHAnsi"/>
          <w:iCs/>
          <w:sz w:val="24"/>
          <w:szCs w:val="24"/>
        </w:rPr>
        <w:t>.</w:t>
      </w:r>
    </w:p>
    <w:p w14:paraId="41275BCA" w14:textId="20497E00" w:rsidR="00846397" w:rsidRPr="000441CA" w:rsidRDefault="006937C3" w:rsidP="006937C3">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761B2C">
        <w:rPr>
          <w:rFonts w:asciiTheme="minorHAnsi" w:eastAsia="Times New Roman" w:hAnsiTheme="minorHAnsi" w:cstheme="minorHAnsi"/>
          <w:sz w:val="24"/>
          <w:szCs w:val="24"/>
        </w:rPr>
        <w:t>(</w:t>
      </w:r>
      <w:r>
        <w:rPr>
          <w:rFonts w:asciiTheme="minorHAnsi" w:eastAsia="Times New Roman" w:hAnsiTheme="minorHAnsi" w:cstheme="minorHAnsi"/>
          <w:sz w:val="24"/>
          <w:szCs w:val="24"/>
        </w:rPr>
        <w:t xml:space="preserve">документът е задължителен за проекти </w:t>
      </w:r>
      <w:r w:rsidRPr="00E11F81">
        <w:rPr>
          <w:rFonts w:asciiTheme="minorHAnsi" w:hAnsiTheme="minorHAnsi" w:cstheme="minorHAnsi"/>
          <w:bCs/>
          <w:sz w:val="24"/>
          <w:szCs w:val="24"/>
        </w:rPr>
        <w:t>свързани с изграждане и обновяване на културна инфраструктура</w:t>
      </w:r>
      <w:r w:rsidRPr="00761B2C">
        <w:rPr>
          <w:rFonts w:asciiTheme="minorHAnsi" w:eastAsia="Times New Roman" w:hAnsiTheme="minorHAnsi" w:cstheme="minorHAnsi"/>
          <w:sz w:val="24"/>
          <w:szCs w:val="24"/>
        </w:rPr>
        <w:t>)</w:t>
      </w:r>
    </w:p>
    <w:p w14:paraId="1DF91D71" w14:textId="77777777"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78EB2F58" w14:textId="08DF4AF9" w:rsidR="00846397" w:rsidRPr="000441CA" w:rsidRDefault="0033513B"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23.</w:t>
      </w:r>
      <w:r w:rsidR="00846397" w:rsidRPr="000441CA">
        <w:rPr>
          <w:rFonts w:asciiTheme="minorHAnsi" w:eastAsia="Times New Roman" w:hAnsiTheme="minorHAnsi" w:cstheme="minorHAnsi"/>
          <w:sz w:val="24"/>
          <w:szCs w:val="24"/>
        </w:rPr>
        <w:tab/>
      </w:r>
      <w:r w:rsidR="006937C3">
        <w:rPr>
          <w:rFonts w:asciiTheme="minorHAnsi" w:eastAsia="Times New Roman" w:hAnsiTheme="minorHAnsi" w:cstheme="minorHAnsi"/>
          <w:sz w:val="24"/>
          <w:szCs w:val="24"/>
        </w:rPr>
        <w:t xml:space="preserve">Декларация, подписана от счетоводителя и лицето представляващо по закон </w:t>
      </w:r>
      <w:proofErr w:type="spellStart"/>
      <w:r w:rsidR="006937C3">
        <w:rPr>
          <w:rFonts w:asciiTheme="minorHAnsi" w:eastAsia="Times New Roman" w:hAnsiTheme="minorHAnsi" w:cstheme="minorHAnsi"/>
          <w:sz w:val="24"/>
          <w:szCs w:val="24"/>
        </w:rPr>
        <w:t>оферента</w:t>
      </w:r>
      <w:proofErr w:type="spellEnd"/>
      <w:r w:rsidR="006937C3">
        <w:rPr>
          <w:rFonts w:asciiTheme="minorHAnsi" w:eastAsia="Times New Roman" w:hAnsiTheme="minorHAnsi" w:cstheme="minorHAnsi"/>
          <w:sz w:val="24"/>
          <w:szCs w:val="24"/>
        </w:rPr>
        <w:t xml:space="preserve"> във връзка с изискване за доказване на специфичен оборот от </w:t>
      </w:r>
      <w:proofErr w:type="spellStart"/>
      <w:r w:rsidR="006937C3">
        <w:rPr>
          <w:rFonts w:asciiTheme="minorHAnsi" w:eastAsia="Times New Roman" w:hAnsiTheme="minorHAnsi" w:cstheme="minorHAnsi"/>
          <w:sz w:val="24"/>
          <w:szCs w:val="24"/>
        </w:rPr>
        <w:t>оферента</w:t>
      </w:r>
      <w:proofErr w:type="spellEnd"/>
      <w:r w:rsidR="006937C3">
        <w:rPr>
          <w:rFonts w:asciiTheme="minorHAnsi" w:eastAsia="Times New Roman" w:hAnsiTheme="minorHAnsi" w:cstheme="minorHAnsi"/>
          <w:sz w:val="24"/>
          <w:szCs w:val="24"/>
        </w:rPr>
        <w:t>.</w:t>
      </w:r>
    </w:p>
    <w:p w14:paraId="7184451E" w14:textId="77777777"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7A5C7D5E" w14:textId="3DDAA687" w:rsidR="00846397" w:rsidRDefault="0033513B"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hAnsiTheme="minorHAnsi" w:cstheme="minorHAnsi"/>
          <w:bCs/>
          <w:sz w:val="24"/>
          <w:szCs w:val="24"/>
        </w:rPr>
      </w:pPr>
      <w:r w:rsidRPr="000441CA">
        <w:rPr>
          <w:rFonts w:asciiTheme="minorHAnsi" w:eastAsia="Times New Roman" w:hAnsiTheme="minorHAnsi" w:cstheme="minorHAnsi"/>
          <w:sz w:val="24"/>
          <w:szCs w:val="24"/>
        </w:rPr>
        <w:t>24.</w:t>
      </w:r>
      <w:r w:rsidR="00846397" w:rsidRPr="000441CA">
        <w:rPr>
          <w:rFonts w:asciiTheme="minorHAnsi" w:eastAsia="Times New Roman" w:hAnsiTheme="minorHAnsi" w:cstheme="minorHAnsi"/>
          <w:sz w:val="24"/>
          <w:szCs w:val="24"/>
        </w:rPr>
        <w:tab/>
        <w:t xml:space="preserve"> </w:t>
      </w:r>
      <w:r w:rsidR="006937C3" w:rsidRPr="008466C5">
        <w:rPr>
          <w:rFonts w:asciiTheme="minorHAnsi" w:hAnsiTheme="minorHAnsi" w:cstheme="minorHAnsi"/>
          <w:bCs/>
          <w:sz w:val="24"/>
          <w:szCs w:val="24"/>
        </w:rPr>
        <w:t>Подробна обосновка в свободен текст която по ясен начин да доказва необходимостта от инвестиции свързани с маркетинг на туристически продукти на местно ниво, разработване и разпространение на маркетингови стратегии, подготовка и изработване на рекламни и информационни материали, разработване на електронни системи, организиране на събития, посещение и участие в борси за популяризиране на местни туристически продукти, като придружаващи основните разходи по проекта. Обосновката трябва да включва най-малко информация относно причините за нужната инвестиция; необходимия финансов ресурс; етапа, в който ще се извърши и причините за избора на този времеви период; специфични изисквания към изпълнението на посочената инвестиция. Следва да се включи информация за  ролята на посочените в обосновката разходи за изпълнението на проекта.</w:t>
      </w:r>
    </w:p>
    <w:p w14:paraId="0A9E290D" w14:textId="77777777" w:rsidR="007D0352" w:rsidRPr="009A143A" w:rsidRDefault="007D0352" w:rsidP="007D0352">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center"/>
        <w:rPr>
          <w:rFonts w:asciiTheme="minorHAnsi" w:eastAsia="Times New Roman" w:hAnsiTheme="minorHAnsi" w:cstheme="minorHAnsi"/>
          <w:sz w:val="24"/>
          <w:szCs w:val="24"/>
        </w:rPr>
      </w:pPr>
      <w:r w:rsidRPr="009A143A">
        <w:rPr>
          <w:rFonts w:asciiTheme="minorHAnsi" w:eastAsia="Times New Roman" w:hAnsiTheme="minorHAnsi" w:cstheme="minorHAnsi"/>
          <w:sz w:val="24"/>
          <w:szCs w:val="24"/>
        </w:rPr>
        <w:t>(документът е задължителен за всички проектни предложения, които включват разходи за информационни кампании, справочници и ръководства. Документът се подписва от лицата, представляващи кандидата.)</w:t>
      </w:r>
    </w:p>
    <w:p w14:paraId="49426786" w14:textId="77777777"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138A5A92" w14:textId="1634186D" w:rsidR="00846397" w:rsidRDefault="0033513B"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25.</w:t>
      </w:r>
      <w:r w:rsidR="006937C3">
        <w:rPr>
          <w:rFonts w:asciiTheme="minorHAnsi" w:eastAsia="Times New Roman" w:hAnsiTheme="minorHAnsi" w:cstheme="minorHAnsi"/>
          <w:sz w:val="24"/>
          <w:szCs w:val="24"/>
        </w:rPr>
        <w:t xml:space="preserve"> </w:t>
      </w:r>
      <w:bookmarkStart w:id="63" w:name="_Hlk532558496"/>
      <w:r w:rsidR="006937C3" w:rsidRPr="00720CC8">
        <w:rPr>
          <w:rFonts w:asciiTheme="minorHAnsi" w:eastAsia="Times New Roman" w:hAnsiTheme="minorHAnsi" w:cstheme="minorHAnsi"/>
          <w:sz w:val="24"/>
          <w:szCs w:val="24"/>
        </w:rPr>
        <w:t>Декларация № 1 за обстоятелствата по чл. 3 и чл. 4 от Закона за малките и средните предприятия – попълнена по образец, подписана с КЕП и прикачена в ИСУН 2020.</w:t>
      </w:r>
      <w:bookmarkEnd w:id="63"/>
      <w:r w:rsidR="00846397" w:rsidRPr="000441CA">
        <w:rPr>
          <w:rFonts w:asciiTheme="minorHAnsi" w:eastAsia="Times New Roman" w:hAnsiTheme="minorHAnsi" w:cstheme="minorHAnsi"/>
          <w:sz w:val="24"/>
          <w:szCs w:val="24"/>
        </w:rPr>
        <w:tab/>
      </w:r>
    </w:p>
    <w:p w14:paraId="3DC1532E" w14:textId="77777777" w:rsidR="00530B4B" w:rsidRPr="000441CA" w:rsidRDefault="00530B4B"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3CA0D1C5" w14:textId="25E7CC07" w:rsidR="00846397" w:rsidRPr="000441CA" w:rsidRDefault="0033513B" w:rsidP="00C4774B">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26.</w:t>
      </w:r>
      <w:r w:rsidR="006937C3">
        <w:rPr>
          <w:rFonts w:asciiTheme="minorHAnsi" w:eastAsia="Times New Roman" w:hAnsiTheme="minorHAnsi" w:cstheme="minorHAnsi"/>
          <w:sz w:val="24"/>
          <w:szCs w:val="24"/>
        </w:rPr>
        <w:t xml:space="preserve"> </w:t>
      </w:r>
      <w:r w:rsidR="006937C3" w:rsidRPr="008A6D15">
        <w:rPr>
          <w:rFonts w:asciiTheme="minorHAnsi" w:eastAsia="Times New Roman" w:hAnsiTheme="minorHAnsi" w:cstheme="minorHAnsi"/>
          <w:sz w:val="24"/>
          <w:szCs w:val="24"/>
        </w:rPr>
        <w:t xml:space="preserve">Декларация № 2 по чл. 25, ал. 2 от </w:t>
      </w:r>
      <w:r w:rsidR="00C4774B">
        <w:rPr>
          <w:rFonts w:asciiTheme="minorHAnsi" w:eastAsia="Times New Roman" w:hAnsiTheme="minorHAnsi" w:cstheme="minorHAnsi"/>
          <w:sz w:val="24"/>
          <w:szCs w:val="24"/>
        </w:rPr>
        <w:t xml:space="preserve">Закона </w:t>
      </w:r>
      <w:r w:rsidR="00C4774B" w:rsidRPr="00C4774B">
        <w:rPr>
          <w:rFonts w:asciiTheme="minorHAnsi" w:eastAsia="Times New Roman" w:hAnsiTheme="minorHAnsi" w:cstheme="minorHAnsi"/>
          <w:sz w:val="24"/>
          <w:szCs w:val="24"/>
        </w:rPr>
        <w:t>за управление на средствата от Европейските фондове при споделено управление</w:t>
      </w:r>
      <w:r w:rsidR="00C4774B">
        <w:rPr>
          <w:rFonts w:asciiTheme="minorHAnsi" w:eastAsia="Times New Roman" w:hAnsiTheme="minorHAnsi" w:cstheme="minorHAnsi"/>
          <w:sz w:val="24"/>
          <w:szCs w:val="24"/>
        </w:rPr>
        <w:t xml:space="preserve"> </w:t>
      </w:r>
      <w:r w:rsidR="00C4774B" w:rsidRPr="00C4774B">
        <w:rPr>
          <w:rFonts w:asciiTheme="minorHAnsi" w:eastAsia="Times New Roman" w:hAnsiTheme="minorHAnsi" w:cstheme="minorHAnsi"/>
          <w:sz w:val="24"/>
          <w:szCs w:val="24"/>
        </w:rPr>
        <w:t>(Загл. изм. – ДВ, бр. 51 от 2022 г., в сила от 1.07.2022 г.)</w:t>
      </w:r>
      <w:r w:rsidR="006937C3" w:rsidRPr="008A6D15">
        <w:rPr>
          <w:rFonts w:asciiTheme="minorHAnsi" w:eastAsia="Times New Roman" w:hAnsiTheme="minorHAnsi" w:cstheme="minorHAnsi"/>
          <w:sz w:val="24"/>
          <w:szCs w:val="24"/>
        </w:rPr>
        <w:t xml:space="preserve"> </w:t>
      </w:r>
      <w:bookmarkStart w:id="64" w:name="_Hlk102574388"/>
      <w:r w:rsidR="006937C3" w:rsidRPr="008A6D15">
        <w:rPr>
          <w:rFonts w:asciiTheme="minorHAnsi" w:eastAsia="Times New Roman" w:hAnsiTheme="minorHAnsi" w:cstheme="minorHAnsi"/>
          <w:sz w:val="24"/>
          <w:szCs w:val="24"/>
        </w:rPr>
        <w:t>– попълнена по образец, подписана с КЕП  и  прикачена в ИСУН 2020.</w:t>
      </w:r>
      <w:r w:rsidR="00846397" w:rsidRPr="000441CA">
        <w:rPr>
          <w:rFonts w:asciiTheme="minorHAnsi" w:eastAsia="Times New Roman" w:hAnsiTheme="minorHAnsi" w:cstheme="minorHAnsi"/>
          <w:sz w:val="24"/>
          <w:szCs w:val="24"/>
        </w:rPr>
        <w:tab/>
      </w:r>
    </w:p>
    <w:bookmarkEnd w:id="64"/>
    <w:p w14:paraId="009C460A" w14:textId="77777777" w:rsidR="00846397" w:rsidRPr="000441CA"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0637AE73" w14:textId="5B26BCC3" w:rsidR="00846397" w:rsidRPr="000441CA" w:rsidRDefault="0033513B"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0441CA">
        <w:rPr>
          <w:rFonts w:asciiTheme="minorHAnsi" w:eastAsia="Times New Roman" w:hAnsiTheme="minorHAnsi" w:cstheme="minorHAnsi"/>
          <w:sz w:val="24"/>
          <w:szCs w:val="24"/>
        </w:rPr>
        <w:t>27.</w:t>
      </w:r>
      <w:r w:rsidR="006937C3">
        <w:rPr>
          <w:rFonts w:asciiTheme="minorHAnsi" w:eastAsia="Times New Roman" w:hAnsiTheme="minorHAnsi" w:cstheme="minorHAnsi"/>
          <w:sz w:val="24"/>
          <w:szCs w:val="24"/>
        </w:rPr>
        <w:t xml:space="preserve"> </w:t>
      </w:r>
      <w:r w:rsidR="006937C3" w:rsidRPr="00646C96">
        <w:rPr>
          <w:bCs/>
          <w:sz w:val="24"/>
          <w:szCs w:val="24"/>
        </w:rPr>
        <w:t>Приложение № 17</w:t>
      </w:r>
      <w:r w:rsidR="006937C3" w:rsidRPr="00646C96">
        <w:rPr>
          <w:sz w:val="24"/>
          <w:szCs w:val="24"/>
        </w:rPr>
        <w:t xml:space="preserve"> </w:t>
      </w:r>
      <w:r w:rsidR="006937C3">
        <w:rPr>
          <w:sz w:val="24"/>
          <w:szCs w:val="24"/>
          <w:lang w:val="en-US"/>
        </w:rPr>
        <w:t xml:space="preserve">- </w:t>
      </w:r>
      <w:r w:rsidR="006937C3" w:rsidRPr="00646C96">
        <w:rPr>
          <w:bCs/>
          <w:sz w:val="24"/>
          <w:szCs w:val="24"/>
        </w:rPr>
        <w:t>Декларации към УК</w:t>
      </w:r>
      <w:r w:rsidR="006937C3" w:rsidRPr="008B164A">
        <w:rPr>
          <w:bCs/>
          <w:sz w:val="24"/>
          <w:szCs w:val="24"/>
        </w:rPr>
        <w:t xml:space="preserve"> (Декларация, че кандидатът е запознат с условията за кандидатстване; Декларация за съгласие данните на кандидата да бъдат предоставени на НСИ по служебен път; Декларация за държавни помощи; Декларация за административен и оперативен капацитет; Декларация за липса на нередности; Декларация за липса на конфликт на интереси; Декларация по чл. 10, </w:t>
      </w:r>
      <w:proofErr w:type="spellStart"/>
      <w:r w:rsidR="006937C3" w:rsidRPr="008B164A">
        <w:rPr>
          <w:bCs/>
          <w:sz w:val="24"/>
          <w:szCs w:val="24"/>
        </w:rPr>
        <w:t>пар</w:t>
      </w:r>
      <w:proofErr w:type="spellEnd"/>
      <w:r w:rsidR="006937C3" w:rsidRPr="008B164A">
        <w:rPr>
          <w:bCs/>
          <w:sz w:val="24"/>
          <w:szCs w:val="24"/>
        </w:rPr>
        <w:t xml:space="preserve">. 5 от Регламент (ЕС) № 508/2014 на европейския парламент и на съвета от 15 май 2014 година за Европейския фонд за морско дело и рибарство; Декларация за свързаност по смисъла на § 1, т. 13 и т. 14 от допълнителните разпоредби на ЗППЦК; Декларация по чл. 137 от Регламент (ЕС, </w:t>
      </w:r>
      <w:proofErr w:type="spellStart"/>
      <w:r w:rsidR="006937C3" w:rsidRPr="008B164A">
        <w:rPr>
          <w:bCs/>
          <w:sz w:val="24"/>
          <w:szCs w:val="24"/>
        </w:rPr>
        <w:t>Евратом</w:t>
      </w:r>
      <w:proofErr w:type="spellEnd"/>
      <w:r w:rsidR="006937C3" w:rsidRPr="008B164A">
        <w:rPr>
          <w:bCs/>
          <w:sz w:val="24"/>
          <w:szCs w:val="24"/>
        </w:rPr>
        <w:t>) 2018/1046 на Европейския парламент и на Съвета от 18 юли 2018 година за финансовите правила, приложими за общия бюджет на Съюза; Декларация за наличие на финансов капацитет на кандидата с посочени етапи на изпълнение и източници за финансиране на всеки един етап от проектното предложение, за доказване, че кандидатът ще поддържа своята дейност през целия период, през който се осъществява проекта) - попълнена по образец, към датата на подаване на Формуляра за кандидатстване, подписано с КЕП и прикачено в ИСУН 2020.</w:t>
      </w:r>
      <w:r w:rsidR="00846397" w:rsidRPr="000441CA">
        <w:rPr>
          <w:rFonts w:asciiTheme="minorHAnsi" w:eastAsia="Times New Roman" w:hAnsiTheme="minorHAnsi" w:cstheme="minorHAnsi"/>
          <w:sz w:val="24"/>
          <w:szCs w:val="24"/>
        </w:rPr>
        <w:tab/>
      </w:r>
    </w:p>
    <w:p w14:paraId="2892152E" w14:textId="3BFDD531" w:rsidR="00233AAE" w:rsidRPr="000441CA" w:rsidRDefault="00233AAE" w:rsidP="00233AAE">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28. </w:t>
      </w:r>
      <w:r w:rsidRPr="00233AAE">
        <w:rPr>
          <w:rFonts w:asciiTheme="minorHAnsi" w:hAnsiTheme="minorHAnsi" w:cstheme="minorHAnsi"/>
          <w:sz w:val="24"/>
          <w:szCs w:val="24"/>
          <w:shd w:val="clear" w:color="auto" w:fill="FFFFFF"/>
        </w:rPr>
        <w:t xml:space="preserve">Декларация за минимални и държавни помощи </w:t>
      </w:r>
      <w:r w:rsidRPr="00233AAE">
        <w:rPr>
          <w:rFonts w:asciiTheme="minorHAnsi" w:eastAsia="Times New Roman" w:hAnsiTheme="minorHAnsi" w:cstheme="minorHAnsi"/>
          <w:sz w:val="24"/>
          <w:szCs w:val="24"/>
        </w:rPr>
        <w:t xml:space="preserve">– </w:t>
      </w:r>
      <w:r w:rsidRPr="008A6D15">
        <w:rPr>
          <w:rFonts w:asciiTheme="minorHAnsi" w:eastAsia="Times New Roman" w:hAnsiTheme="minorHAnsi" w:cstheme="minorHAnsi"/>
          <w:sz w:val="24"/>
          <w:szCs w:val="24"/>
        </w:rPr>
        <w:t>попълнена по образец, подписана с КЕП  и  прикачена в ИСУН 2020.</w:t>
      </w:r>
      <w:r w:rsidRPr="000441CA">
        <w:rPr>
          <w:rFonts w:asciiTheme="minorHAnsi" w:eastAsia="Times New Roman" w:hAnsiTheme="minorHAnsi" w:cstheme="minorHAnsi"/>
          <w:sz w:val="24"/>
          <w:szCs w:val="24"/>
        </w:rPr>
        <w:tab/>
      </w:r>
    </w:p>
    <w:p w14:paraId="212C29D4" w14:textId="07434D6C" w:rsidR="00846397" w:rsidRDefault="00846397"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55BB29A4" w14:textId="77777777" w:rsidR="00233AAE" w:rsidRPr="000441CA" w:rsidRDefault="00233AAE" w:rsidP="0084639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2B96BFF5" w14:textId="77777777" w:rsidR="002B7DBD" w:rsidRDefault="002B7DBD" w:rsidP="002B7DB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hAnsiTheme="minorHAnsi" w:cstheme="minorHAnsi"/>
          <w:sz w:val="24"/>
          <w:szCs w:val="24"/>
        </w:rPr>
      </w:pPr>
      <w:r w:rsidRPr="00FF025E">
        <w:rPr>
          <w:rFonts w:asciiTheme="minorHAnsi" w:hAnsiTheme="minorHAnsi" w:cstheme="minorHAnsi"/>
          <w:b/>
          <w:bCs/>
          <w:sz w:val="24"/>
          <w:szCs w:val="24"/>
        </w:rPr>
        <w:t>ВАЖНО:</w:t>
      </w:r>
      <w:r w:rsidRPr="00FF025E">
        <w:rPr>
          <w:rFonts w:asciiTheme="minorHAnsi" w:hAnsiTheme="minorHAnsi" w:cstheme="minorHAnsi"/>
          <w:sz w:val="24"/>
          <w:szCs w:val="24"/>
        </w:rPr>
        <w:t xml:space="preserve"> Е-Декларация за съгласие данните на кандидата да бъдат предоставени на НСИ по служебен път е  задължителна част от формуляра за кандидатстване, всеки кандидат трябва да даде съгласието си чрез поле Е – декларации при кандидатстване. (задължително за всички проектни предложения).</w:t>
      </w:r>
    </w:p>
    <w:p w14:paraId="514EDBB7" w14:textId="77777777" w:rsidR="002B7DBD" w:rsidRDefault="002B7DBD" w:rsidP="002B7DB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594FE0C8" w14:textId="77777777" w:rsidR="002B7DBD" w:rsidRDefault="002B7DBD" w:rsidP="002B7DB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r w:rsidRPr="008410C1">
        <w:rPr>
          <w:rFonts w:asciiTheme="minorHAnsi" w:hAnsiTheme="minorHAnsi" w:cstheme="minorHAnsi"/>
          <w:b/>
          <w:sz w:val="24"/>
          <w:szCs w:val="24"/>
        </w:rPr>
        <w:t>ВАЖНО:</w:t>
      </w:r>
      <w:r>
        <w:rPr>
          <w:rFonts w:asciiTheme="minorHAnsi" w:hAnsiTheme="minorHAnsi" w:cstheme="minorHAnsi"/>
          <w:b/>
          <w:sz w:val="24"/>
          <w:szCs w:val="24"/>
        </w:rPr>
        <w:t xml:space="preserve"> </w:t>
      </w:r>
      <w:r w:rsidRPr="00A859F9">
        <w:rPr>
          <w:rFonts w:asciiTheme="minorHAnsi" w:eastAsia="Times New Roman" w:hAnsiTheme="minorHAnsi" w:cstheme="minorHAnsi"/>
          <w:sz w:val="24"/>
          <w:szCs w:val="24"/>
        </w:rPr>
        <w:t>Оборотът, който се декларира в справката-декларация, трябва да се докаже с копия на финансови и счетоводни документи, които се прилагат към справката- декларация и заявлението за признаване. Такива документи са: фактури, годишни данъчни декларации, складови разписки, приемно-предавателни протоколи и др. (отделно за всеки член).  Счетоводните документи са копия на оригиналите, като при проверка на място, копията се сравняват с оригиналните счетоводни документи.</w:t>
      </w:r>
    </w:p>
    <w:p w14:paraId="686F48AC" w14:textId="77777777" w:rsidR="002B7DBD" w:rsidRPr="00FF025E" w:rsidRDefault="002B7DBD" w:rsidP="002B7DBD">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0" w:line="240" w:lineRule="auto"/>
        <w:jc w:val="both"/>
        <w:rPr>
          <w:rFonts w:asciiTheme="minorHAnsi" w:eastAsia="Times New Roman" w:hAnsiTheme="minorHAnsi" w:cstheme="minorHAnsi"/>
          <w:sz w:val="24"/>
          <w:szCs w:val="24"/>
        </w:rPr>
      </w:pPr>
    </w:p>
    <w:p w14:paraId="1043DD88" w14:textId="77777777" w:rsidR="002B7DBD" w:rsidRPr="008410C1"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
          <w:sz w:val="24"/>
          <w:szCs w:val="24"/>
        </w:rPr>
      </w:pPr>
      <w:r w:rsidRPr="008410C1">
        <w:rPr>
          <w:rFonts w:asciiTheme="minorHAnsi" w:hAnsiTheme="minorHAnsi" w:cstheme="minorHAnsi"/>
          <w:b/>
          <w:sz w:val="24"/>
          <w:szCs w:val="24"/>
        </w:rPr>
        <w:t xml:space="preserve">ВАЖНО: </w:t>
      </w:r>
      <w:r w:rsidRPr="008410C1">
        <w:rPr>
          <w:rFonts w:asciiTheme="minorHAnsi" w:hAnsiTheme="minorHAnsi" w:cstheme="minorHAnsi"/>
          <w:sz w:val="24"/>
          <w:szCs w:val="24"/>
        </w:rPr>
        <w:t>Всички документи трябва да са издадени на името на кандидата.</w:t>
      </w:r>
    </w:p>
    <w:p w14:paraId="1696653A" w14:textId="77777777" w:rsidR="002B7DBD"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
          <w:sz w:val="24"/>
          <w:szCs w:val="24"/>
        </w:rPr>
      </w:pPr>
    </w:p>
    <w:p w14:paraId="22B62C1A" w14:textId="77777777" w:rsidR="002B7DBD" w:rsidRDefault="002B7DBD" w:rsidP="002B7DBD">
      <w:pPr>
        <w:pBdr>
          <w:top w:val="single" w:sz="4" w:space="1" w:color="auto"/>
          <w:left w:val="single" w:sz="4" w:space="4" w:color="auto"/>
          <w:bottom w:val="single" w:sz="4" w:space="1" w:color="auto"/>
          <w:right w:val="single" w:sz="4" w:space="4" w:color="auto"/>
        </w:pBdr>
        <w:spacing w:after="360" w:line="240" w:lineRule="auto"/>
        <w:contextualSpacing/>
        <w:jc w:val="both"/>
        <w:rPr>
          <w:rFonts w:ascii="Arial" w:hAnsi="Arial" w:cs="Arial"/>
          <w:bCs/>
          <w:lang w:val="en-US"/>
        </w:rPr>
      </w:pPr>
      <w:r w:rsidRPr="008410C1">
        <w:rPr>
          <w:rFonts w:asciiTheme="minorHAnsi" w:hAnsiTheme="minorHAnsi" w:cstheme="minorHAnsi"/>
          <w:b/>
          <w:sz w:val="24"/>
          <w:szCs w:val="24"/>
        </w:rPr>
        <w:t xml:space="preserve">ВАЖНО: </w:t>
      </w:r>
      <w:r w:rsidRPr="008410C1">
        <w:rPr>
          <w:rFonts w:asciiTheme="minorHAnsi" w:hAnsiTheme="minorHAnsi" w:cstheme="minorHAnsi"/>
          <w:sz w:val="24"/>
          <w:szCs w:val="24"/>
        </w:rPr>
        <w:t>При подаване на проектното предложение посочените декларации трябва да бъдат с дата след обявяване на процедурата и предхождаща или съответстваща на датата на подаване на проектното предложение.</w:t>
      </w:r>
      <w:r w:rsidRPr="00A859F9">
        <w:rPr>
          <w:rFonts w:ascii="Arial" w:hAnsi="Arial" w:cs="Arial"/>
          <w:bCs/>
        </w:rPr>
        <w:t xml:space="preserve"> </w:t>
      </w:r>
    </w:p>
    <w:p w14:paraId="41C6A69B" w14:textId="77777777" w:rsidR="002B7DBD" w:rsidRPr="008A6D15" w:rsidRDefault="002B7DBD" w:rsidP="002B7DBD">
      <w:pPr>
        <w:pBdr>
          <w:top w:val="single" w:sz="4" w:space="1" w:color="auto"/>
          <w:left w:val="single" w:sz="4" w:space="4" w:color="auto"/>
          <w:bottom w:val="single" w:sz="4" w:space="1" w:color="auto"/>
          <w:right w:val="single" w:sz="4" w:space="4" w:color="auto"/>
        </w:pBdr>
        <w:spacing w:after="360" w:line="240" w:lineRule="auto"/>
        <w:contextualSpacing/>
        <w:jc w:val="both"/>
        <w:rPr>
          <w:rFonts w:ascii="Arial" w:hAnsi="Arial" w:cs="Arial"/>
          <w:bCs/>
          <w:lang w:val="en-US"/>
        </w:rPr>
      </w:pPr>
    </w:p>
    <w:p w14:paraId="7CF254E2" w14:textId="77777777" w:rsidR="002B7DBD" w:rsidRPr="008A6D15" w:rsidRDefault="002B7DBD" w:rsidP="002B7DBD">
      <w:pPr>
        <w:pBdr>
          <w:top w:val="single" w:sz="4" w:space="1" w:color="auto"/>
          <w:left w:val="single" w:sz="4" w:space="4" w:color="auto"/>
          <w:bottom w:val="single" w:sz="4" w:space="1" w:color="auto"/>
          <w:right w:val="single" w:sz="4" w:space="4" w:color="auto"/>
        </w:pBdr>
        <w:spacing w:after="360" w:line="240" w:lineRule="auto"/>
        <w:contextualSpacing/>
        <w:jc w:val="both"/>
        <w:rPr>
          <w:rFonts w:asciiTheme="minorHAnsi" w:hAnsiTheme="minorHAnsi" w:cstheme="minorHAnsi"/>
          <w:sz w:val="24"/>
          <w:szCs w:val="24"/>
        </w:rPr>
      </w:pPr>
      <w:r w:rsidRPr="008A6D15">
        <w:rPr>
          <w:rFonts w:asciiTheme="minorHAnsi" w:hAnsiTheme="minorHAnsi" w:cstheme="minorHAnsi"/>
          <w:sz w:val="24"/>
          <w:szCs w:val="24"/>
        </w:rPr>
        <w:t>УО си запазва правото да изиска от кандидата някой от гореизброените документи при необходимост, които по принцип ще се проверяват по служебен ред.</w:t>
      </w:r>
    </w:p>
    <w:p w14:paraId="77AF545D" w14:textId="77777777" w:rsidR="002B7DBD" w:rsidRPr="008410C1"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p>
    <w:p w14:paraId="1C447424" w14:textId="77777777" w:rsidR="002B7DBD" w:rsidRPr="008410C1"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r w:rsidRPr="008410C1">
        <w:rPr>
          <w:rFonts w:asciiTheme="minorHAnsi" w:hAnsiTheme="minorHAnsi" w:cstheme="minorHAnsi"/>
          <w:b/>
          <w:sz w:val="24"/>
          <w:szCs w:val="24"/>
        </w:rPr>
        <w:t xml:space="preserve">ВАЖНО: </w:t>
      </w:r>
      <w:r w:rsidRPr="008410C1">
        <w:rPr>
          <w:rFonts w:asciiTheme="minorHAnsi" w:hAnsiTheme="minorHAnsi" w:cstheme="minorHAnsi"/>
          <w:sz w:val="24"/>
          <w:szCs w:val="24"/>
        </w:rPr>
        <w:t xml:space="preserve">При подписването на документи с квалифициран електронен подпис не трябва да се избира функцията за криптиране на файла. Ако тази опция бъде избрана, файлът се криптира и Оценителната комисия не може да отвори документите, които могат да бъдат </w:t>
      </w:r>
      <w:proofErr w:type="spellStart"/>
      <w:r w:rsidRPr="008410C1">
        <w:rPr>
          <w:rFonts w:asciiTheme="minorHAnsi" w:hAnsiTheme="minorHAnsi" w:cstheme="minorHAnsi"/>
          <w:sz w:val="24"/>
          <w:szCs w:val="24"/>
        </w:rPr>
        <w:t>декриптирани</w:t>
      </w:r>
      <w:proofErr w:type="spellEnd"/>
      <w:r w:rsidRPr="008410C1">
        <w:rPr>
          <w:rFonts w:asciiTheme="minorHAnsi" w:hAnsiTheme="minorHAnsi" w:cstheme="minorHAnsi"/>
          <w:sz w:val="24"/>
          <w:szCs w:val="24"/>
        </w:rPr>
        <w:t xml:space="preserve"> и прочетени само и единствено чрез частния ключ на автора. </w:t>
      </w:r>
    </w:p>
    <w:p w14:paraId="09284267" w14:textId="77777777" w:rsidR="002B7DBD" w:rsidRPr="008410C1"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r w:rsidRPr="008410C1">
        <w:rPr>
          <w:rFonts w:asciiTheme="minorHAnsi" w:hAnsiTheme="minorHAnsi" w:cstheme="minorHAnsi"/>
          <w:sz w:val="24"/>
          <w:szCs w:val="24"/>
        </w:rPr>
        <w:t>Наличието на криптирани файлове е основание за прекратяване на производството по отношение на кандидата и отхвърляне на проектното му предложение.</w:t>
      </w:r>
    </w:p>
    <w:p w14:paraId="68881B2B" w14:textId="77777777" w:rsidR="002B7DBD" w:rsidRPr="008410C1"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p>
    <w:p w14:paraId="488731D6" w14:textId="5041411C" w:rsidR="002B7DBD" w:rsidRPr="000300EE"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r w:rsidRPr="000300EE">
        <w:rPr>
          <w:rFonts w:asciiTheme="minorHAnsi" w:hAnsiTheme="minorHAnsi" w:cstheme="minorHAnsi"/>
          <w:sz w:val="24"/>
          <w:szCs w:val="24"/>
        </w:rPr>
        <w:t>Квалифицираният електронен подпис, с който се подписват документите по т.1 и от т.</w:t>
      </w:r>
      <w:r w:rsidRPr="000300EE">
        <w:rPr>
          <w:rFonts w:asciiTheme="minorHAnsi" w:hAnsiTheme="minorHAnsi" w:cstheme="minorHAnsi"/>
          <w:sz w:val="24"/>
          <w:szCs w:val="24"/>
          <w:lang w:val="en-US"/>
        </w:rPr>
        <w:t xml:space="preserve"> </w:t>
      </w:r>
      <w:r w:rsidR="009C4533">
        <w:rPr>
          <w:rFonts w:asciiTheme="minorHAnsi" w:hAnsiTheme="minorHAnsi" w:cstheme="minorHAnsi"/>
          <w:sz w:val="24"/>
          <w:szCs w:val="24"/>
        </w:rPr>
        <w:t>25</w:t>
      </w:r>
      <w:r w:rsidRPr="008B164A">
        <w:rPr>
          <w:rFonts w:asciiTheme="minorHAnsi" w:hAnsiTheme="minorHAnsi" w:cstheme="minorHAnsi"/>
          <w:sz w:val="24"/>
          <w:szCs w:val="24"/>
        </w:rPr>
        <w:t xml:space="preserve"> до т. 2</w:t>
      </w:r>
      <w:r w:rsidR="003B7CE6">
        <w:rPr>
          <w:rFonts w:asciiTheme="minorHAnsi" w:hAnsiTheme="minorHAnsi" w:cstheme="minorHAnsi"/>
          <w:sz w:val="24"/>
          <w:szCs w:val="24"/>
        </w:rPr>
        <w:t>8</w:t>
      </w:r>
      <w:r w:rsidRPr="008B164A">
        <w:rPr>
          <w:rFonts w:asciiTheme="minorHAnsi" w:hAnsiTheme="minorHAnsi" w:cstheme="minorHAnsi"/>
          <w:sz w:val="24"/>
          <w:szCs w:val="24"/>
        </w:rPr>
        <w:t xml:space="preserve">, </w:t>
      </w:r>
      <w:r w:rsidRPr="000300EE">
        <w:rPr>
          <w:rFonts w:asciiTheme="minorHAnsi" w:hAnsiTheme="minorHAnsi" w:cstheme="minorHAnsi"/>
          <w:sz w:val="24"/>
          <w:szCs w:val="24"/>
        </w:rPr>
        <w:t>следва да е валиден към датата на кандидатстване и да е с титуляр и автор - физическото лице, което е законен  представител на кандидата или с титуляр юридическото лице-кандидат, като автор на подписа в този случай трябва да е законния представител на предприятието-кандидат.</w:t>
      </w:r>
    </w:p>
    <w:p w14:paraId="058FCA31" w14:textId="77777777" w:rsidR="002B7DBD"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p>
    <w:p w14:paraId="784C7F68" w14:textId="20ADB902" w:rsidR="002B7DBD" w:rsidRPr="008410C1"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r w:rsidRPr="00F95A5E">
        <w:rPr>
          <w:rFonts w:asciiTheme="minorHAnsi" w:hAnsiTheme="minorHAnsi" w:cstheme="minorHAnsi"/>
          <w:b/>
          <w:bCs/>
          <w:sz w:val="24"/>
          <w:szCs w:val="24"/>
        </w:rPr>
        <w:t>ВАЖНО:</w:t>
      </w:r>
      <w:r w:rsidRPr="000300EE">
        <w:rPr>
          <w:rFonts w:asciiTheme="minorHAnsi" w:hAnsiTheme="minorHAnsi" w:cstheme="minorHAnsi"/>
          <w:sz w:val="24"/>
          <w:szCs w:val="24"/>
        </w:rPr>
        <w:t xml:space="preserve"> Законният/те представител/и на кандидата няма/т право да упълномощава/т други лица да подписват </w:t>
      </w:r>
      <w:r w:rsidRPr="008B164A">
        <w:rPr>
          <w:rFonts w:asciiTheme="minorHAnsi" w:hAnsiTheme="minorHAnsi" w:cstheme="minorHAnsi"/>
          <w:sz w:val="24"/>
          <w:szCs w:val="24"/>
        </w:rPr>
        <w:t xml:space="preserve">декларациите по т. </w:t>
      </w:r>
      <w:r w:rsidR="009C4533">
        <w:rPr>
          <w:rFonts w:asciiTheme="minorHAnsi" w:hAnsiTheme="minorHAnsi" w:cstheme="minorHAnsi"/>
          <w:sz w:val="24"/>
          <w:szCs w:val="24"/>
        </w:rPr>
        <w:t>25</w:t>
      </w:r>
      <w:r w:rsidRPr="008B164A">
        <w:rPr>
          <w:rFonts w:asciiTheme="minorHAnsi" w:hAnsiTheme="minorHAnsi" w:cstheme="minorHAnsi"/>
          <w:sz w:val="24"/>
          <w:szCs w:val="24"/>
        </w:rPr>
        <w:t>-2</w:t>
      </w:r>
      <w:r w:rsidR="003B7CE6">
        <w:rPr>
          <w:rFonts w:asciiTheme="minorHAnsi" w:hAnsiTheme="minorHAnsi" w:cstheme="minorHAnsi"/>
          <w:sz w:val="24"/>
          <w:szCs w:val="24"/>
        </w:rPr>
        <w:t>8</w:t>
      </w:r>
      <w:r w:rsidRPr="008B164A">
        <w:rPr>
          <w:rFonts w:asciiTheme="minorHAnsi" w:hAnsiTheme="minorHAnsi" w:cstheme="minorHAnsi"/>
          <w:sz w:val="24"/>
          <w:szCs w:val="24"/>
        </w:rPr>
        <w:t>,</w:t>
      </w:r>
      <w:r w:rsidRPr="000300EE">
        <w:rPr>
          <w:rFonts w:asciiTheme="minorHAnsi" w:hAnsiTheme="minorHAnsi" w:cstheme="minorHAnsi"/>
          <w:sz w:val="24"/>
          <w:szCs w:val="24"/>
        </w:rPr>
        <w:t xml:space="preserve"> тъй като с тях се декларират данни, които декларатора декларира в лично качество или съответно данни</w:t>
      </w:r>
      <w:r w:rsidRPr="008410C1">
        <w:rPr>
          <w:rFonts w:asciiTheme="minorHAnsi" w:hAnsiTheme="minorHAnsi" w:cstheme="minorHAnsi"/>
          <w:sz w:val="24"/>
          <w:szCs w:val="24"/>
        </w:rPr>
        <w:t xml:space="preserve"> за представляваното от него юридическо лице, като за верността им се носи наказателна отговорност, която също е лична.</w:t>
      </w:r>
    </w:p>
    <w:p w14:paraId="29C0AF2B" w14:textId="77777777" w:rsidR="002B7DBD" w:rsidRPr="008410C1"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p>
    <w:p w14:paraId="600CDE29" w14:textId="77777777" w:rsidR="002B7DBD" w:rsidRPr="008410C1"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r w:rsidRPr="008410C1">
        <w:rPr>
          <w:rFonts w:asciiTheme="minorHAnsi" w:hAnsiTheme="minorHAnsi" w:cstheme="minorHAnsi"/>
          <w:sz w:val="24"/>
          <w:szCs w:val="24"/>
        </w:rPr>
        <w:t>Кандидатите трябва да се уверят, че всички документи са представени в изискуемата форма.</w:t>
      </w:r>
    </w:p>
    <w:p w14:paraId="68B3A70E" w14:textId="77777777" w:rsidR="002B7DBD" w:rsidRPr="008410C1"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sz w:val="24"/>
          <w:szCs w:val="24"/>
        </w:rPr>
      </w:pPr>
    </w:p>
    <w:p w14:paraId="4F1CADF6" w14:textId="77777777" w:rsidR="002B7DBD" w:rsidRPr="00D10DB3"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
          <w:sz w:val="24"/>
          <w:szCs w:val="24"/>
        </w:rPr>
        <w:t>ВАЖНО:</w:t>
      </w:r>
      <w:r w:rsidRPr="00D10DB3">
        <w:rPr>
          <w:rFonts w:asciiTheme="minorHAnsi" w:hAnsiTheme="minorHAnsi" w:cstheme="minorHAnsi"/>
          <w:bCs/>
          <w:sz w:val="24"/>
          <w:szCs w:val="24"/>
        </w:rPr>
        <w:t xml:space="preserve"> Достоверността и автентичността на документите, приложени към Формуляра за кандидатстване, се удостоверява чрез подписването на Формуляра на кандидатстване чрез ИСУН 2020.</w:t>
      </w:r>
    </w:p>
    <w:p w14:paraId="1A4A8319" w14:textId="77777777" w:rsidR="002B7DBD" w:rsidRPr="00D10DB3"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Всички задължителни документи описани по-горе, следва да се представят със съответните изисквания към тях за всички разходи, обект на инвестицията по проектното предложение, независимо дали някой от разходите ще бъде финансиран изцяло със собствени средства.</w:t>
      </w:r>
    </w:p>
    <w:p w14:paraId="3794098F" w14:textId="77777777" w:rsidR="002B7DBD" w:rsidRPr="00D10DB3"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p>
    <w:p w14:paraId="453F849F" w14:textId="77777777" w:rsidR="002B7DBD" w:rsidRPr="00D10DB3"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 xml:space="preserve">Когато при проверката на документите бъде установена непълнота на документи и/или друга нередовност, Оценителната комисия ще изпраща до кандидатите уведомление за установените </w:t>
      </w:r>
      <w:proofErr w:type="spellStart"/>
      <w:r w:rsidRPr="00D10DB3">
        <w:rPr>
          <w:rFonts w:asciiTheme="minorHAnsi" w:hAnsiTheme="minorHAnsi" w:cstheme="minorHAnsi"/>
          <w:bCs/>
          <w:sz w:val="24"/>
          <w:szCs w:val="24"/>
        </w:rPr>
        <w:t>нередовности</w:t>
      </w:r>
      <w:proofErr w:type="spellEnd"/>
      <w:r w:rsidRPr="00D10DB3">
        <w:rPr>
          <w:rFonts w:asciiTheme="minorHAnsi" w:hAnsiTheme="minorHAnsi" w:cstheme="minorHAnsi"/>
          <w:bCs/>
          <w:sz w:val="24"/>
          <w:szCs w:val="24"/>
        </w:rPr>
        <w:t xml:space="preserve">. Уведомленията за установени </w:t>
      </w:r>
      <w:proofErr w:type="spellStart"/>
      <w:r w:rsidRPr="00D10DB3">
        <w:rPr>
          <w:rFonts w:asciiTheme="minorHAnsi" w:hAnsiTheme="minorHAnsi" w:cstheme="minorHAnsi"/>
          <w:bCs/>
          <w:sz w:val="24"/>
          <w:szCs w:val="24"/>
        </w:rPr>
        <w:t>нередовности</w:t>
      </w:r>
      <w:proofErr w:type="spellEnd"/>
      <w:r w:rsidRPr="00D10DB3">
        <w:rPr>
          <w:rFonts w:asciiTheme="minorHAnsi" w:hAnsiTheme="minorHAnsi" w:cstheme="minorHAnsi"/>
          <w:bCs/>
          <w:sz w:val="24"/>
          <w:szCs w:val="24"/>
        </w:rPr>
        <w:t xml:space="preserve"> ще се изпращат през ИСУН 2020 чрез електронния профил на кандидата, като кандидатът ще бъде известяван за посоченото чрез електронния адрес, асоцииран към неговия профил. Срокът за представяне на допълнителни документи/информация е до 10 календарни дни от датата на изпращане, но не по-кратък от една седмица. </w:t>
      </w:r>
    </w:p>
    <w:p w14:paraId="30CFA127" w14:textId="31863964" w:rsidR="002B7DBD" w:rsidRPr="00D10DB3"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 xml:space="preserve">Изисканите документи трябва да бъдат представени в определения срок и съгласно изискванията. При неспазването им, разглеждането на проектното предложение продължава, без оглед на предоставената информация. Повторно предоставяне на изисканите допълнителни документи/информация ще доведе до нарушаване на принципите по чл. 29 от </w:t>
      </w:r>
      <w:r w:rsidR="003E0F12" w:rsidRPr="003E0F12">
        <w:rPr>
          <w:rFonts w:asciiTheme="minorHAnsi" w:hAnsiTheme="minorHAnsi" w:cstheme="minorHAnsi"/>
          <w:bCs/>
          <w:sz w:val="24"/>
          <w:szCs w:val="24"/>
        </w:rPr>
        <w:t>ЗУСЕФСУ</w:t>
      </w:r>
      <w:r w:rsidRPr="00D10DB3">
        <w:rPr>
          <w:rFonts w:asciiTheme="minorHAnsi" w:hAnsiTheme="minorHAnsi" w:cstheme="minorHAnsi"/>
          <w:bCs/>
          <w:sz w:val="24"/>
          <w:szCs w:val="24"/>
        </w:rPr>
        <w:t>.</w:t>
      </w:r>
    </w:p>
    <w:p w14:paraId="28662365" w14:textId="77777777" w:rsidR="002B7DBD" w:rsidRPr="00D10DB3"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p>
    <w:p w14:paraId="7168A571" w14:textId="77777777" w:rsidR="002B7DBD" w:rsidRPr="00D10DB3"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 xml:space="preserve">Кандидатът представя липсващите документи по електронен път чрез ИСУН 2020. Липсващи документи и информация, представени по имейл, или по официалната поща, на хартия, на адреса на Управляващия орган на ПМДР няма да бъде вземана под внимание. Допълнителна информация може да бъде предоставена само по искане на Оценителната комисия като информацията не следва да съдържа елементи, водещи до подобряване на първоначалното проектно предложение. При непредставяне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 Всяка информация, предоставена извън официално изисканата от Оценителната комисия, няма да бъде вземана под внимание. </w:t>
      </w:r>
    </w:p>
    <w:p w14:paraId="569FD264" w14:textId="77777777" w:rsidR="002B7DBD" w:rsidRPr="00D10DB3"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 xml:space="preserve">Неотстраняването на </w:t>
      </w:r>
      <w:proofErr w:type="spellStart"/>
      <w:r w:rsidRPr="00D10DB3">
        <w:rPr>
          <w:rFonts w:asciiTheme="minorHAnsi" w:hAnsiTheme="minorHAnsi" w:cstheme="minorHAnsi"/>
          <w:bCs/>
          <w:sz w:val="24"/>
          <w:szCs w:val="24"/>
        </w:rPr>
        <w:t>нередовностите</w:t>
      </w:r>
      <w:proofErr w:type="spellEnd"/>
      <w:r w:rsidRPr="00D10DB3">
        <w:rPr>
          <w:rFonts w:asciiTheme="minorHAnsi" w:hAnsiTheme="minorHAnsi" w:cstheme="minorHAnsi"/>
          <w:bCs/>
          <w:sz w:val="24"/>
          <w:szCs w:val="24"/>
        </w:rPr>
        <w:t xml:space="preserve"> в срок може да доведе до прекратяване на производството по отношение на кандидата, до получаване на по-малък брой точки от проектното предложение или до редуциране на разходи в бюджета на проекта.</w:t>
      </w:r>
    </w:p>
    <w:p w14:paraId="4C57275C" w14:textId="77777777" w:rsidR="002B7DBD" w:rsidRPr="006463B8"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D10DB3">
        <w:rPr>
          <w:rFonts w:asciiTheme="minorHAnsi" w:hAnsiTheme="minorHAnsi" w:cstheme="minorHAnsi"/>
          <w:bCs/>
          <w:sz w:val="24"/>
          <w:szCs w:val="24"/>
        </w:rPr>
        <w:t>Оценителната комисия може по всяко време да проверява декларираните от кандидатите данни, както и да изисква разяснения относно документите, представени съгласно т. 24 от Условията за кандидатстване.</w:t>
      </w:r>
    </w:p>
    <w:p w14:paraId="468DD6E1" w14:textId="77777777" w:rsidR="002B7DBD"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
          <w:sz w:val="24"/>
          <w:szCs w:val="24"/>
        </w:rPr>
      </w:pPr>
    </w:p>
    <w:p w14:paraId="4A794324" w14:textId="77777777" w:rsidR="002B7DBD" w:rsidRPr="008868B1"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
          <w:bCs/>
          <w:sz w:val="24"/>
          <w:szCs w:val="24"/>
        </w:rPr>
      </w:pPr>
      <w:r w:rsidRPr="006463B8">
        <w:rPr>
          <w:rFonts w:asciiTheme="minorHAnsi" w:hAnsiTheme="minorHAnsi" w:cstheme="minorHAnsi"/>
          <w:b/>
          <w:sz w:val="24"/>
          <w:szCs w:val="24"/>
        </w:rPr>
        <w:t>ВАЖНО:</w:t>
      </w:r>
      <w:r w:rsidRPr="006463B8">
        <w:rPr>
          <w:rFonts w:asciiTheme="minorHAnsi" w:hAnsiTheme="minorHAnsi" w:cstheme="minorHAnsi"/>
          <w:bCs/>
          <w:sz w:val="24"/>
          <w:szCs w:val="24"/>
        </w:rPr>
        <w:t xml:space="preserve"> </w:t>
      </w:r>
      <w:r w:rsidRPr="008868B1">
        <w:rPr>
          <w:rFonts w:asciiTheme="minorHAnsi" w:hAnsiTheme="minorHAnsi" w:cstheme="minorHAnsi"/>
          <w:b/>
          <w:bCs/>
          <w:sz w:val="24"/>
          <w:szCs w:val="24"/>
        </w:rPr>
        <w:t xml:space="preserve">Отстраняването на </w:t>
      </w:r>
      <w:proofErr w:type="spellStart"/>
      <w:r w:rsidRPr="008868B1">
        <w:rPr>
          <w:rFonts w:asciiTheme="minorHAnsi" w:hAnsiTheme="minorHAnsi" w:cstheme="minorHAnsi"/>
          <w:b/>
          <w:bCs/>
          <w:sz w:val="24"/>
          <w:szCs w:val="24"/>
        </w:rPr>
        <w:t>нередовностите</w:t>
      </w:r>
      <w:proofErr w:type="spellEnd"/>
      <w:r w:rsidRPr="008868B1">
        <w:rPr>
          <w:rFonts w:asciiTheme="minorHAnsi" w:hAnsiTheme="minorHAnsi" w:cstheme="minorHAnsi"/>
          <w:b/>
          <w:bCs/>
          <w:sz w:val="24"/>
          <w:szCs w:val="24"/>
        </w:rPr>
        <w:t xml:space="preserve"> в никакъв случай и при никакви обстоятелства не трябва да води до подобряване на качеството на проектните предложения.</w:t>
      </w:r>
    </w:p>
    <w:p w14:paraId="291187E8" w14:textId="77777777" w:rsidR="002B7DBD" w:rsidRPr="008868B1"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8868B1">
        <w:rPr>
          <w:rFonts w:asciiTheme="minorHAnsi" w:hAnsiTheme="minorHAnsi" w:cstheme="minorHAnsi"/>
          <w:bCs/>
          <w:sz w:val="24"/>
          <w:szCs w:val="24"/>
        </w:rPr>
        <w:t xml:space="preserve">Всяка информация, предоставена извън официално изисканата от Оценителната комисия, няма да бъде вземана под внимание. По изключение кандидатът може да  предостави информация с уведомителен характер (напр. промяна в адреса за кореспонденция, </w:t>
      </w:r>
      <w:proofErr w:type="spellStart"/>
      <w:r w:rsidRPr="008868B1">
        <w:rPr>
          <w:rFonts w:asciiTheme="minorHAnsi" w:hAnsiTheme="minorHAnsi" w:cstheme="minorHAnsi"/>
          <w:bCs/>
          <w:sz w:val="24"/>
          <w:szCs w:val="24"/>
        </w:rPr>
        <w:t>правноорганизационната</w:t>
      </w:r>
      <w:proofErr w:type="spellEnd"/>
      <w:r w:rsidRPr="008868B1">
        <w:rPr>
          <w:rFonts w:asciiTheme="minorHAnsi" w:hAnsiTheme="minorHAnsi" w:cstheme="minorHAnsi"/>
          <w:bCs/>
          <w:sz w:val="24"/>
          <w:szCs w:val="24"/>
        </w:rPr>
        <w:t xml:space="preserve"> форма, лицето, представляващо дружеството и други подобни обстоятелства), която не води до подобряване на първоначалното проектно предложение и се предоставя писмено до Управляващия орган на ПМДР.</w:t>
      </w:r>
    </w:p>
    <w:p w14:paraId="2097A23B" w14:textId="77777777" w:rsidR="002B7DBD"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8868B1">
        <w:rPr>
          <w:rFonts w:asciiTheme="minorHAnsi" w:hAnsiTheme="minorHAnsi" w:cstheme="minorHAnsi"/>
          <w:bCs/>
          <w:sz w:val="24"/>
          <w:szCs w:val="24"/>
        </w:rPr>
        <w:t>Техническият процес, свързан с представянето на допълнителна информация/документи, е описан в Ръководството за потребителя за модул “Е-кандидатстване” в ИСУН 2020.</w:t>
      </w:r>
    </w:p>
    <w:p w14:paraId="743767D4" w14:textId="77777777" w:rsidR="002B7DBD" w:rsidRPr="006463B8"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6463B8">
        <w:rPr>
          <w:rFonts w:asciiTheme="minorHAnsi" w:hAnsiTheme="minorHAnsi" w:cstheme="minorHAnsi"/>
          <w:bCs/>
          <w:sz w:val="24"/>
          <w:szCs w:val="24"/>
        </w:rPr>
        <w:t xml:space="preserve"> </w:t>
      </w:r>
    </w:p>
    <w:p w14:paraId="0C972B47" w14:textId="77777777" w:rsidR="002B7DBD"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6463B8">
        <w:rPr>
          <w:rFonts w:asciiTheme="minorHAnsi" w:hAnsiTheme="minorHAnsi" w:cstheme="minorHAnsi"/>
          <w:b/>
          <w:sz w:val="24"/>
          <w:szCs w:val="24"/>
        </w:rPr>
        <w:t>ВАЖНО:</w:t>
      </w:r>
      <w:r w:rsidRPr="006463B8">
        <w:rPr>
          <w:rFonts w:asciiTheme="minorHAnsi" w:hAnsiTheme="minorHAnsi" w:cstheme="minorHAnsi"/>
          <w:bCs/>
          <w:sz w:val="24"/>
          <w:szCs w:val="24"/>
        </w:rPr>
        <w:t xml:space="preserve"> При деклариране на неверни данни от страна на кандидатите, ще бъдат уведомявани органите на прокуратурата.</w:t>
      </w:r>
    </w:p>
    <w:p w14:paraId="1E63EEA1" w14:textId="77777777" w:rsidR="002B7DBD" w:rsidRPr="006463B8"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p>
    <w:p w14:paraId="7AC653ED" w14:textId="77777777" w:rsidR="002B7DBD" w:rsidRPr="006463B8" w:rsidRDefault="002B7DBD" w:rsidP="002B7DBD">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r w:rsidRPr="006463B8">
        <w:rPr>
          <w:rFonts w:asciiTheme="minorHAnsi" w:hAnsiTheme="minorHAnsi" w:cstheme="minorHAnsi"/>
          <w:b/>
          <w:sz w:val="24"/>
          <w:szCs w:val="24"/>
        </w:rPr>
        <w:t>ВАЖНО:</w:t>
      </w:r>
      <w:r w:rsidRPr="006463B8">
        <w:rPr>
          <w:rFonts w:asciiTheme="minorHAnsi" w:hAnsiTheme="minorHAnsi" w:cstheme="minorHAnsi"/>
          <w:bCs/>
          <w:sz w:val="24"/>
          <w:szCs w:val="24"/>
        </w:rPr>
        <w:t xml:space="preserve"> Кандидатът следва да проверява регулярно профила си в ИСУН 2020.</w:t>
      </w:r>
    </w:p>
    <w:p w14:paraId="5A67D667" w14:textId="1819A9E0" w:rsidR="006463B8" w:rsidRPr="006463B8" w:rsidRDefault="006463B8" w:rsidP="006463B8">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Cs/>
          <w:sz w:val="24"/>
          <w:szCs w:val="24"/>
        </w:rPr>
      </w:pPr>
    </w:p>
    <w:p w14:paraId="7E4AEF29" w14:textId="734A8B59" w:rsidR="008410C1" w:rsidRDefault="008410C1" w:rsidP="00846397">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
          <w:sz w:val="24"/>
          <w:szCs w:val="24"/>
        </w:rPr>
      </w:pPr>
    </w:p>
    <w:p w14:paraId="1BC5F627" w14:textId="77777777" w:rsidR="008410C1" w:rsidRPr="000441CA" w:rsidRDefault="008410C1" w:rsidP="00846397">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
          <w:sz w:val="24"/>
          <w:szCs w:val="24"/>
        </w:rPr>
      </w:pPr>
    </w:p>
    <w:p w14:paraId="1480EC32" w14:textId="77777777" w:rsidR="000441CA" w:rsidRDefault="000441CA" w:rsidP="00846397">
      <w:pPr>
        <w:autoSpaceDE w:val="0"/>
        <w:autoSpaceDN w:val="0"/>
        <w:adjustRightInd w:val="0"/>
        <w:spacing w:after="0" w:line="240" w:lineRule="auto"/>
        <w:rPr>
          <w:rFonts w:asciiTheme="minorHAnsi" w:eastAsia="Times New Roman" w:hAnsiTheme="minorHAnsi" w:cstheme="minorHAnsi"/>
          <w:b/>
          <w:sz w:val="24"/>
          <w:szCs w:val="24"/>
        </w:rPr>
      </w:pPr>
      <w:bookmarkStart w:id="65" w:name="_Toc475095672"/>
    </w:p>
    <w:p w14:paraId="30F1EC38" w14:textId="77777777" w:rsidR="00846397" w:rsidRPr="000441CA"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r w:rsidRPr="000441CA">
        <w:rPr>
          <w:rFonts w:asciiTheme="minorHAnsi" w:eastAsia="Times New Roman" w:hAnsiTheme="minorHAnsi" w:cstheme="minorHAnsi"/>
          <w:b/>
          <w:sz w:val="24"/>
          <w:szCs w:val="24"/>
        </w:rPr>
        <w:t>25. Краен срок за подаване на проектните предложения:</w:t>
      </w:r>
      <w:bookmarkEnd w:id="65"/>
    </w:p>
    <w:p w14:paraId="4BFFE0B5" w14:textId="77777777" w:rsidR="00846397" w:rsidRPr="000441CA" w:rsidRDefault="00846397" w:rsidP="00846397">
      <w:pPr>
        <w:autoSpaceDE w:val="0"/>
        <w:autoSpaceDN w:val="0"/>
        <w:adjustRightInd w:val="0"/>
        <w:spacing w:after="0" w:line="240" w:lineRule="auto"/>
        <w:rPr>
          <w:rFonts w:asciiTheme="minorHAnsi" w:eastAsia="Times New Roman" w:hAnsiTheme="minorHAnsi" w:cstheme="minorHAnsi"/>
          <w:sz w:val="24"/>
          <w:szCs w:val="24"/>
        </w:rPr>
      </w:pPr>
    </w:p>
    <w:p w14:paraId="4DCDD2E9" w14:textId="0502F8C6" w:rsidR="002C72B9" w:rsidRPr="002C72B9" w:rsidRDefault="00D32DD3" w:rsidP="002C72B9">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bCs/>
          <w:sz w:val="24"/>
          <w:szCs w:val="24"/>
        </w:rPr>
      </w:pPr>
      <w:r w:rsidRPr="00D32DD3">
        <w:rPr>
          <w:rFonts w:asciiTheme="minorHAnsi" w:eastAsia="Times New Roman" w:hAnsiTheme="minorHAnsi" w:cstheme="minorHAnsi"/>
          <w:b/>
          <w:bCs/>
          <w:sz w:val="24"/>
          <w:szCs w:val="24"/>
        </w:rPr>
        <w:t xml:space="preserve">Крайният срок за подаване на проектни предложения за процедурата за подбор на проекти </w:t>
      </w:r>
      <w:bookmarkStart w:id="66" w:name="_Hlk532822244"/>
      <w:r w:rsidRPr="00D32DD3">
        <w:rPr>
          <w:rFonts w:asciiTheme="minorHAnsi" w:eastAsia="Times New Roman" w:hAnsiTheme="minorHAnsi" w:cstheme="minorHAnsi"/>
          <w:b/>
          <w:bCs/>
          <w:sz w:val="24"/>
          <w:szCs w:val="24"/>
        </w:rPr>
        <w:t>BG14MFOP001-4.</w:t>
      </w:r>
      <w:r w:rsidR="009C4533">
        <w:rPr>
          <w:rFonts w:asciiTheme="minorHAnsi" w:eastAsia="Times New Roman" w:hAnsiTheme="minorHAnsi" w:cstheme="minorHAnsi"/>
          <w:b/>
          <w:bCs/>
          <w:sz w:val="24"/>
          <w:szCs w:val="24"/>
        </w:rPr>
        <w:t>120</w:t>
      </w:r>
      <w:r w:rsidR="00C06101">
        <w:rPr>
          <w:rFonts w:asciiTheme="minorHAnsi" w:eastAsia="Times New Roman" w:hAnsiTheme="minorHAnsi" w:cstheme="minorHAnsi"/>
          <w:b/>
          <w:bCs/>
          <w:sz w:val="24"/>
          <w:szCs w:val="24"/>
          <w:lang w:val="en-US"/>
        </w:rPr>
        <w:t xml:space="preserve"> </w:t>
      </w:r>
      <w:r w:rsidRPr="00D32DD3">
        <w:rPr>
          <w:rFonts w:asciiTheme="minorHAnsi" w:eastAsia="Times New Roman" w:hAnsiTheme="minorHAnsi" w:cstheme="minorHAnsi"/>
          <w:b/>
          <w:bCs/>
          <w:sz w:val="24"/>
          <w:szCs w:val="24"/>
        </w:rPr>
        <w:t xml:space="preserve">МИРГ </w:t>
      </w:r>
      <w:r w:rsidR="00AF3AC5">
        <w:rPr>
          <w:rFonts w:asciiTheme="minorHAnsi" w:eastAsia="Times New Roman" w:hAnsiTheme="minorHAnsi" w:cstheme="minorHAnsi"/>
          <w:b/>
          <w:bCs/>
          <w:sz w:val="24"/>
          <w:szCs w:val="24"/>
        </w:rPr>
        <w:t>„</w:t>
      </w:r>
      <w:r w:rsidRPr="00D32DD3">
        <w:rPr>
          <w:rFonts w:asciiTheme="minorHAnsi" w:eastAsia="Times New Roman" w:hAnsiTheme="minorHAnsi" w:cstheme="minorHAnsi"/>
          <w:b/>
          <w:bCs/>
          <w:sz w:val="24"/>
          <w:szCs w:val="24"/>
        </w:rPr>
        <w:t>Пазарджик</w:t>
      </w:r>
      <w:bookmarkEnd w:id="66"/>
      <w:r w:rsidR="00AF3AC5">
        <w:rPr>
          <w:rFonts w:asciiTheme="minorHAnsi" w:eastAsia="Times New Roman" w:hAnsiTheme="minorHAnsi" w:cstheme="minorHAnsi"/>
          <w:b/>
          <w:bCs/>
          <w:sz w:val="24"/>
          <w:szCs w:val="24"/>
        </w:rPr>
        <w:t>“</w:t>
      </w:r>
      <w:r w:rsidR="001760DC">
        <w:rPr>
          <w:rFonts w:asciiTheme="minorHAnsi" w:eastAsia="Times New Roman" w:hAnsiTheme="minorHAnsi" w:cstheme="minorHAnsi"/>
          <w:b/>
          <w:bCs/>
          <w:sz w:val="24"/>
          <w:szCs w:val="24"/>
        </w:rPr>
        <w:t>,</w:t>
      </w:r>
      <w:r w:rsidR="00C06101">
        <w:rPr>
          <w:rFonts w:asciiTheme="minorHAnsi" w:eastAsia="Times New Roman" w:hAnsiTheme="minorHAnsi" w:cstheme="minorHAnsi"/>
          <w:b/>
          <w:bCs/>
          <w:sz w:val="24"/>
          <w:szCs w:val="24"/>
          <w:lang w:val="en-US"/>
        </w:rPr>
        <w:t xml:space="preserve"> </w:t>
      </w:r>
      <w:r w:rsidR="001760DC">
        <w:rPr>
          <w:rFonts w:asciiTheme="minorHAnsi" w:eastAsia="Times New Roman" w:hAnsiTheme="minorHAnsi" w:cstheme="minorHAnsi"/>
          <w:b/>
          <w:bCs/>
          <w:sz w:val="24"/>
          <w:szCs w:val="24"/>
        </w:rPr>
        <w:t>м</w:t>
      </w:r>
      <w:r w:rsidRPr="00D32DD3">
        <w:rPr>
          <w:rFonts w:asciiTheme="minorHAnsi" w:eastAsia="Times New Roman" w:hAnsiTheme="minorHAnsi" w:cstheme="minorHAnsi"/>
          <w:b/>
          <w:bCs/>
          <w:sz w:val="24"/>
          <w:szCs w:val="24"/>
        </w:rPr>
        <w:t>ярка</w:t>
      </w:r>
      <w:r w:rsidRPr="00601D80">
        <w:rPr>
          <w:rFonts w:asciiTheme="minorHAnsi" w:eastAsia="Times New Roman" w:hAnsiTheme="minorHAnsi" w:cstheme="minorHAnsi"/>
          <w:b/>
          <w:bCs/>
          <w:sz w:val="24"/>
          <w:szCs w:val="24"/>
          <w:lang w:val="en-US"/>
        </w:rPr>
        <w:t xml:space="preserve"> </w:t>
      </w:r>
      <w:r w:rsidR="00601D80" w:rsidRPr="00601D80">
        <w:rPr>
          <w:b/>
          <w:bCs/>
          <w:iCs/>
          <w:sz w:val="24"/>
          <w:szCs w:val="24"/>
        </w:rPr>
        <w:t>2</w:t>
      </w:r>
      <w:r w:rsidR="00C06101" w:rsidRPr="00601D80">
        <w:rPr>
          <w:b/>
          <w:bCs/>
          <w:iCs/>
          <w:sz w:val="24"/>
          <w:szCs w:val="24"/>
        </w:rPr>
        <w:t>.</w:t>
      </w:r>
      <w:proofErr w:type="spellStart"/>
      <w:r w:rsidR="00C06101" w:rsidRPr="00601D80">
        <w:rPr>
          <w:b/>
          <w:bCs/>
          <w:iCs/>
          <w:sz w:val="24"/>
          <w:szCs w:val="24"/>
        </w:rPr>
        <w:t>2</w:t>
      </w:r>
      <w:proofErr w:type="spellEnd"/>
      <w:r w:rsidR="00C06101" w:rsidRPr="00601D80">
        <w:rPr>
          <w:b/>
          <w:bCs/>
          <w:iCs/>
          <w:sz w:val="24"/>
          <w:szCs w:val="24"/>
        </w:rPr>
        <w:t xml:space="preserve">. </w:t>
      </w:r>
      <w:r w:rsidR="00601D80" w:rsidRPr="00601D80">
        <w:rPr>
          <w:b/>
          <w:bCs/>
          <w:iCs/>
          <w:sz w:val="24"/>
          <w:szCs w:val="24"/>
        </w:rPr>
        <w:t xml:space="preserve">Разнообразяване към дейности извън секторите </w:t>
      </w:r>
      <w:r w:rsidR="001938B6">
        <w:rPr>
          <w:b/>
          <w:bCs/>
          <w:iCs/>
          <w:sz w:val="24"/>
          <w:szCs w:val="24"/>
        </w:rPr>
        <w:t>Рибарство</w:t>
      </w:r>
      <w:r w:rsidR="00601D80" w:rsidRPr="00601D80">
        <w:rPr>
          <w:b/>
          <w:bCs/>
          <w:iCs/>
          <w:sz w:val="24"/>
          <w:szCs w:val="24"/>
        </w:rPr>
        <w:t xml:space="preserve"> и аквакултури</w:t>
      </w:r>
      <w:r w:rsidRPr="00D32DD3">
        <w:rPr>
          <w:rFonts w:asciiTheme="minorHAnsi" w:eastAsia="Times New Roman" w:hAnsiTheme="minorHAnsi" w:cstheme="minorHAnsi"/>
          <w:b/>
          <w:bCs/>
          <w:sz w:val="24"/>
          <w:szCs w:val="24"/>
        </w:rPr>
        <w:t xml:space="preserve"> </w:t>
      </w:r>
      <w:r w:rsidR="0013405D" w:rsidRPr="002766D9">
        <w:rPr>
          <w:rFonts w:asciiTheme="minorHAnsi" w:eastAsia="Times New Roman" w:hAnsiTheme="minorHAnsi" w:cstheme="minorHAnsi"/>
          <w:b/>
          <w:bCs/>
          <w:sz w:val="24"/>
          <w:szCs w:val="24"/>
        </w:rPr>
        <w:t>е с три срока за кандидатстване</w:t>
      </w:r>
      <w:r w:rsidR="002C72B9" w:rsidRPr="002C72B9">
        <w:rPr>
          <w:rFonts w:asciiTheme="minorHAnsi" w:eastAsia="Times New Roman" w:hAnsiTheme="minorHAnsi" w:cstheme="minorHAnsi"/>
          <w:b/>
          <w:bCs/>
          <w:sz w:val="24"/>
          <w:szCs w:val="24"/>
        </w:rPr>
        <w:t>, както следва:</w:t>
      </w:r>
    </w:p>
    <w:p w14:paraId="6C21135A" w14:textId="598AAF44" w:rsidR="002C72B9" w:rsidRPr="000F0420" w:rsidRDefault="002C72B9" w:rsidP="002C72B9">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bCs/>
          <w:sz w:val="24"/>
          <w:szCs w:val="24"/>
        </w:rPr>
      </w:pPr>
      <w:r w:rsidRPr="002C72B9">
        <w:rPr>
          <w:rFonts w:asciiTheme="minorHAnsi" w:eastAsia="Times New Roman" w:hAnsiTheme="minorHAnsi" w:cstheme="minorHAnsi"/>
          <w:b/>
          <w:bCs/>
          <w:sz w:val="24"/>
          <w:szCs w:val="24"/>
        </w:rPr>
        <w:t xml:space="preserve">Първи краен срок </w:t>
      </w:r>
      <w:r w:rsidRPr="000F0420">
        <w:rPr>
          <w:rFonts w:asciiTheme="minorHAnsi" w:eastAsia="Times New Roman" w:hAnsiTheme="minorHAnsi" w:cstheme="minorHAnsi"/>
          <w:b/>
          <w:bCs/>
          <w:sz w:val="24"/>
          <w:szCs w:val="24"/>
        </w:rPr>
        <w:t xml:space="preserve">за подаване на проектни предложения: </w:t>
      </w:r>
      <w:bookmarkStart w:id="67" w:name="_Hlk100310388"/>
      <w:r w:rsidR="00F762ED" w:rsidRPr="000F0420">
        <w:rPr>
          <w:rFonts w:asciiTheme="minorHAnsi" w:eastAsia="Times New Roman" w:hAnsiTheme="minorHAnsi" w:cstheme="minorHAnsi"/>
          <w:b/>
          <w:bCs/>
          <w:sz w:val="24"/>
          <w:szCs w:val="24"/>
        </w:rPr>
        <w:t xml:space="preserve">17:00 </w:t>
      </w:r>
      <w:r w:rsidRPr="000F0420">
        <w:rPr>
          <w:rFonts w:asciiTheme="minorHAnsi" w:eastAsia="Times New Roman" w:hAnsiTheme="minorHAnsi" w:cstheme="minorHAnsi"/>
          <w:b/>
          <w:bCs/>
          <w:sz w:val="24"/>
          <w:szCs w:val="24"/>
        </w:rPr>
        <w:t xml:space="preserve">часа на </w:t>
      </w:r>
      <w:r w:rsidR="00527053">
        <w:rPr>
          <w:rFonts w:asciiTheme="minorHAnsi" w:eastAsia="Times New Roman" w:hAnsiTheme="minorHAnsi" w:cstheme="minorHAnsi"/>
          <w:b/>
          <w:bCs/>
          <w:sz w:val="24"/>
          <w:szCs w:val="24"/>
        </w:rPr>
        <w:t>06</w:t>
      </w:r>
      <w:r w:rsidR="00F762ED" w:rsidRPr="000F0420">
        <w:rPr>
          <w:rFonts w:asciiTheme="minorHAnsi" w:eastAsia="Times New Roman" w:hAnsiTheme="minorHAnsi" w:cstheme="minorHAnsi"/>
          <w:b/>
          <w:bCs/>
          <w:sz w:val="24"/>
          <w:szCs w:val="24"/>
        </w:rPr>
        <w:t>.</w:t>
      </w:r>
      <w:r w:rsidR="00CD7CEE" w:rsidRPr="000F0420">
        <w:rPr>
          <w:rFonts w:asciiTheme="minorHAnsi" w:eastAsia="Times New Roman" w:hAnsiTheme="minorHAnsi" w:cstheme="minorHAnsi"/>
          <w:b/>
          <w:bCs/>
          <w:sz w:val="24"/>
          <w:szCs w:val="24"/>
        </w:rPr>
        <w:t>1</w:t>
      </w:r>
      <w:r w:rsidR="00527053">
        <w:rPr>
          <w:rFonts w:asciiTheme="minorHAnsi" w:eastAsia="Times New Roman" w:hAnsiTheme="minorHAnsi" w:cstheme="minorHAnsi"/>
          <w:b/>
          <w:bCs/>
          <w:sz w:val="24"/>
          <w:szCs w:val="24"/>
        </w:rPr>
        <w:t>2</w:t>
      </w:r>
      <w:r w:rsidR="00CD7CEE" w:rsidRPr="000F0420">
        <w:rPr>
          <w:rFonts w:asciiTheme="minorHAnsi" w:eastAsia="Times New Roman" w:hAnsiTheme="minorHAnsi" w:cstheme="minorHAnsi"/>
          <w:b/>
          <w:bCs/>
          <w:sz w:val="24"/>
          <w:szCs w:val="24"/>
        </w:rPr>
        <w:t>.2022</w:t>
      </w:r>
      <w:r w:rsidR="00F762ED" w:rsidRPr="000F0420">
        <w:rPr>
          <w:rFonts w:asciiTheme="minorHAnsi" w:eastAsia="Times New Roman" w:hAnsiTheme="minorHAnsi" w:cstheme="minorHAnsi"/>
          <w:b/>
          <w:bCs/>
          <w:sz w:val="24"/>
          <w:szCs w:val="24"/>
        </w:rPr>
        <w:t xml:space="preserve"> </w:t>
      </w:r>
      <w:r w:rsidRPr="000F0420">
        <w:rPr>
          <w:rFonts w:asciiTheme="minorHAnsi" w:eastAsia="Times New Roman" w:hAnsiTheme="minorHAnsi" w:cstheme="minorHAnsi"/>
          <w:b/>
          <w:bCs/>
          <w:sz w:val="24"/>
          <w:szCs w:val="24"/>
        </w:rPr>
        <w:t>г.</w:t>
      </w:r>
      <w:bookmarkEnd w:id="67"/>
      <w:r w:rsidRPr="000F0420">
        <w:rPr>
          <w:rFonts w:asciiTheme="minorHAnsi" w:eastAsia="Times New Roman" w:hAnsiTheme="minorHAnsi" w:cstheme="minorHAnsi"/>
          <w:b/>
          <w:bCs/>
          <w:sz w:val="24"/>
          <w:szCs w:val="24"/>
        </w:rPr>
        <w:t xml:space="preserve"> </w:t>
      </w:r>
    </w:p>
    <w:p w14:paraId="4BF05450" w14:textId="770E4E8C" w:rsidR="002C72B9" w:rsidRPr="002C72B9" w:rsidRDefault="002C72B9" w:rsidP="002C72B9">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bCs/>
          <w:sz w:val="24"/>
          <w:szCs w:val="24"/>
        </w:rPr>
      </w:pPr>
      <w:r w:rsidRPr="000F0420">
        <w:rPr>
          <w:rFonts w:asciiTheme="minorHAnsi" w:eastAsia="Times New Roman" w:hAnsiTheme="minorHAnsi" w:cstheme="minorHAnsi"/>
          <w:b/>
          <w:bCs/>
          <w:sz w:val="24"/>
          <w:szCs w:val="24"/>
        </w:rPr>
        <w:t xml:space="preserve">Втори краен срок за подаване на проектни предложения: </w:t>
      </w:r>
      <w:r w:rsidR="00CD7CEE" w:rsidRPr="000F0420">
        <w:rPr>
          <w:rFonts w:asciiTheme="minorHAnsi" w:eastAsia="Times New Roman" w:hAnsiTheme="minorHAnsi" w:cstheme="minorHAnsi"/>
          <w:b/>
          <w:bCs/>
          <w:sz w:val="24"/>
          <w:szCs w:val="24"/>
        </w:rPr>
        <w:t xml:space="preserve">17:00 </w:t>
      </w:r>
      <w:r w:rsidR="009C4533" w:rsidRPr="000F0420">
        <w:rPr>
          <w:rFonts w:asciiTheme="minorHAnsi" w:eastAsia="Times New Roman" w:hAnsiTheme="minorHAnsi" w:cstheme="minorHAnsi"/>
          <w:b/>
          <w:bCs/>
          <w:sz w:val="24"/>
          <w:szCs w:val="24"/>
        </w:rPr>
        <w:t xml:space="preserve">часа на </w:t>
      </w:r>
      <w:r w:rsidR="00527053">
        <w:rPr>
          <w:rFonts w:asciiTheme="minorHAnsi" w:eastAsia="Times New Roman" w:hAnsiTheme="minorHAnsi" w:cstheme="minorHAnsi"/>
          <w:b/>
          <w:bCs/>
          <w:sz w:val="24"/>
          <w:szCs w:val="24"/>
        </w:rPr>
        <w:t>06</w:t>
      </w:r>
      <w:r w:rsidR="00CD7CEE" w:rsidRPr="000F0420">
        <w:rPr>
          <w:rFonts w:asciiTheme="minorHAnsi" w:eastAsia="Times New Roman" w:hAnsiTheme="minorHAnsi" w:cstheme="minorHAnsi"/>
          <w:b/>
          <w:bCs/>
          <w:sz w:val="24"/>
          <w:szCs w:val="24"/>
        </w:rPr>
        <w:t>.</w:t>
      </w:r>
      <w:r w:rsidR="00527053">
        <w:rPr>
          <w:rFonts w:asciiTheme="minorHAnsi" w:eastAsia="Times New Roman" w:hAnsiTheme="minorHAnsi" w:cstheme="minorHAnsi"/>
          <w:b/>
          <w:bCs/>
          <w:sz w:val="24"/>
          <w:szCs w:val="24"/>
        </w:rPr>
        <w:t>01</w:t>
      </w:r>
      <w:r w:rsidR="00CD7CEE" w:rsidRPr="000F0420">
        <w:rPr>
          <w:rFonts w:asciiTheme="minorHAnsi" w:eastAsia="Times New Roman" w:hAnsiTheme="minorHAnsi" w:cstheme="minorHAnsi"/>
          <w:b/>
          <w:bCs/>
          <w:sz w:val="24"/>
          <w:szCs w:val="24"/>
        </w:rPr>
        <w:t>.202</w:t>
      </w:r>
      <w:r w:rsidR="00527053">
        <w:rPr>
          <w:rFonts w:asciiTheme="minorHAnsi" w:eastAsia="Times New Roman" w:hAnsiTheme="minorHAnsi" w:cstheme="minorHAnsi"/>
          <w:b/>
          <w:bCs/>
          <w:sz w:val="24"/>
          <w:szCs w:val="24"/>
        </w:rPr>
        <w:t>3</w:t>
      </w:r>
      <w:bookmarkStart w:id="68" w:name="_GoBack"/>
      <w:bookmarkEnd w:id="68"/>
      <w:r w:rsidR="00CD7CEE" w:rsidRPr="000F0420">
        <w:rPr>
          <w:rFonts w:asciiTheme="minorHAnsi" w:eastAsia="Times New Roman" w:hAnsiTheme="minorHAnsi" w:cstheme="minorHAnsi"/>
          <w:b/>
          <w:bCs/>
          <w:sz w:val="24"/>
          <w:szCs w:val="24"/>
        </w:rPr>
        <w:t xml:space="preserve"> </w:t>
      </w:r>
      <w:r w:rsidR="009C4533" w:rsidRPr="000F0420">
        <w:rPr>
          <w:rFonts w:asciiTheme="minorHAnsi" w:eastAsia="Times New Roman" w:hAnsiTheme="minorHAnsi" w:cstheme="minorHAnsi"/>
          <w:b/>
          <w:bCs/>
          <w:sz w:val="24"/>
          <w:szCs w:val="24"/>
        </w:rPr>
        <w:t>г.</w:t>
      </w:r>
      <w:r w:rsidRPr="000F0420">
        <w:rPr>
          <w:rFonts w:asciiTheme="minorHAnsi" w:eastAsia="Times New Roman" w:hAnsiTheme="minorHAnsi" w:cstheme="minorHAnsi"/>
          <w:b/>
          <w:bCs/>
          <w:sz w:val="24"/>
          <w:szCs w:val="24"/>
        </w:rPr>
        <w:t xml:space="preserve">  </w:t>
      </w:r>
    </w:p>
    <w:p w14:paraId="77C14D22" w14:textId="77777777" w:rsidR="0013405D" w:rsidRPr="0013405D" w:rsidRDefault="0013405D" w:rsidP="002C72B9">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bCs/>
          <w:sz w:val="24"/>
          <w:szCs w:val="24"/>
        </w:rPr>
      </w:pPr>
    </w:p>
    <w:p w14:paraId="0254B867" w14:textId="77777777" w:rsidR="008C30C9" w:rsidRPr="00C06101" w:rsidRDefault="008C30C9" w:rsidP="008C30C9">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bCs/>
          <w:sz w:val="24"/>
          <w:szCs w:val="24"/>
          <w:u w:val="single"/>
        </w:rPr>
      </w:pPr>
      <w:r w:rsidRPr="002766D9">
        <w:rPr>
          <w:rFonts w:asciiTheme="minorHAnsi" w:eastAsia="Times New Roman" w:hAnsiTheme="minorHAnsi" w:cstheme="minorHAnsi"/>
          <w:b/>
          <w:bCs/>
          <w:sz w:val="24"/>
          <w:szCs w:val="24"/>
        </w:rPr>
        <w:t xml:space="preserve">ВАЖНО: </w:t>
      </w:r>
      <w:r w:rsidRPr="002766D9">
        <w:rPr>
          <w:rFonts w:asciiTheme="minorHAnsi" w:eastAsia="Times New Roman" w:hAnsiTheme="minorHAnsi" w:cstheme="minorHAnsi"/>
          <w:sz w:val="24"/>
          <w:szCs w:val="24"/>
        </w:rPr>
        <w:t>В рамките на настоящата процедура кандидатите могат да подадат само едно проектно предложение</w:t>
      </w:r>
      <w:r w:rsidRPr="002766D9">
        <w:rPr>
          <w:rFonts w:asciiTheme="minorHAnsi" w:eastAsia="Times New Roman" w:hAnsiTheme="minorHAnsi" w:cstheme="minorHAnsi"/>
          <w:sz w:val="24"/>
          <w:szCs w:val="24"/>
          <w:vertAlign w:val="superscript"/>
        </w:rPr>
        <w:footnoteReference w:id="3"/>
      </w:r>
      <w:r w:rsidRPr="002766D9">
        <w:rPr>
          <w:rFonts w:asciiTheme="minorHAnsi" w:eastAsia="Times New Roman" w:hAnsiTheme="minorHAnsi" w:cstheme="minorHAnsi"/>
          <w:sz w:val="24"/>
          <w:szCs w:val="24"/>
        </w:rPr>
        <w:t xml:space="preserve"> в рамките на всеки краен срок за кандидатстване при съобразяване на изискванията по т. 9 от настоящите Условия за кандидатстване.</w:t>
      </w:r>
      <w:r>
        <w:rPr>
          <w:rFonts w:asciiTheme="minorHAnsi" w:eastAsia="Times New Roman" w:hAnsiTheme="minorHAnsi" w:cstheme="minorHAnsi"/>
          <w:sz w:val="24"/>
          <w:szCs w:val="24"/>
        </w:rPr>
        <w:t xml:space="preserve"> </w:t>
      </w:r>
    </w:p>
    <w:p w14:paraId="07330457" w14:textId="77777777" w:rsidR="008C30C9" w:rsidRDefault="008C30C9" w:rsidP="008C30C9">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sz w:val="24"/>
          <w:szCs w:val="24"/>
        </w:rPr>
      </w:pPr>
      <w:r w:rsidRPr="00077C38">
        <w:rPr>
          <w:rFonts w:asciiTheme="minorHAnsi" w:eastAsia="Times New Roman" w:hAnsiTheme="minorHAnsi" w:cstheme="minorHAnsi"/>
          <w:sz w:val="24"/>
          <w:szCs w:val="24"/>
        </w:rPr>
        <w:t xml:space="preserve">Кандидатите могат да задават допълнителни въпроси и да искат разяснения във връзка с Условията за кандидатстване до 3 седмици преди крайния срок за подаване на проектни предложения. </w:t>
      </w:r>
    </w:p>
    <w:p w14:paraId="4B3A2492" w14:textId="77777777" w:rsidR="008C30C9" w:rsidRPr="004B7358" w:rsidRDefault="008C30C9" w:rsidP="008C30C9">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b/>
          <w:sz w:val="24"/>
          <w:szCs w:val="24"/>
        </w:rPr>
      </w:pPr>
      <w:r w:rsidRPr="004B7358">
        <w:rPr>
          <w:rFonts w:asciiTheme="minorHAnsi" w:eastAsia="Times New Roman" w:hAnsiTheme="minorHAnsi" w:cstheme="minorHAnsi"/>
          <w:b/>
          <w:sz w:val="24"/>
          <w:szCs w:val="24"/>
        </w:rPr>
        <w:t>Допълнителни въпроси могат да се задават по електронната поща, посочена по-долу, като ясно се посочва наименованието на процедурата за подбор на проекти:</w:t>
      </w:r>
    </w:p>
    <w:p w14:paraId="1099D0E5" w14:textId="77777777" w:rsidR="008C30C9" w:rsidRPr="004B7358" w:rsidRDefault="008C30C9" w:rsidP="008C30C9">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sz w:val="24"/>
          <w:szCs w:val="24"/>
        </w:rPr>
      </w:pPr>
      <w:r w:rsidRPr="004B7358">
        <w:rPr>
          <w:rFonts w:asciiTheme="minorHAnsi" w:eastAsia="Times New Roman" w:hAnsiTheme="minorHAnsi" w:cstheme="minorHAnsi"/>
          <w:sz w:val="24"/>
          <w:szCs w:val="24"/>
        </w:rPr>
        <w:t xml:space="preserve">Адрес на електронна поща: </w:t>
      </w:r>
      <w:hyperlink r:id="rId13" w:history="1">
        <w:r w:rsidRPr="006A10F6">
          <w:rPr>
            <w:rFonts w:asciiTheme="minorHAnsi" w:eastAsia="Times New Roman" w:hAnsiTheme="minorHAnsi" w:cstheme="minorHAnsi"/>
            <w:b/>
            <w:color w:val="365F91" w:themeColor="accent1" w:themeShade="BF"/>
            <w:sz w:val="24"/>
            <w:szCs w:val="24"/>
            <w:u w:val="single"/>
          </w:rPr>
          <w:t>pmdr@mzh.government.bg</w:t>
        </w:r>
      </w:hyperlink>
      <w:r>
        <w:rPr>
          <w:rFonts w:asciiTheme="minorHAnsi" w:eastAsia="Times New Roman" w:hAnsiTheme="minorHAnsi" w:cstheme="minorHAnsi"/>
          <w:sz w:val="24"/>
          <w:szCs w:val="24"/>
        </w:rPr>
        <w:t xml:space="preserve"> </w:t>
      </w:r>
    </w:p>
    <w:p w14:paraId="77EF9FE7" w14:textId="536739B7" w:rsidR="008C30C9" w:rsidRDefault="008C30C9" w:rsidP="008C30C9">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sz w:val="24"/>
          <w:szCs w:val="24"/>
        </w:rPr>
      </w:pPr>
      <w:r w:rsidRPr="00077C38">
        <w:rPr>
          <w:rFonts w:asciiTheme="minorHAnsi" w:eastAsia="Times New Roman" w:hAnsiTheme="minorHAnsi" w:cstheme="minorHAnsi"/>
          <w:sz w:val="24"/>
          <w:szCs w:val="24"/>
        </w:rPr>
        <w:t xml:space="preserve">Допълнителни въпроси могат да се задават </w:t>
      </w:r>
      <w:r>
        <w:rPr>
          <w:rFonts w:asciiTheme="minorHAnsi" w:eastAsia="Times New Roman" w:hAnsiTheme="minorHAnsi" w:cstheme="minorHAnsi"/>
          <w:sz w:val="24"/>
          <w:szCs w:val="24"/>
        </w:rPr>
        <w:t xml:space="preserve">и </w:t>
      </w:r>
      <w:r w:rsidRPr="00077C38">
        <w:rPr>
          <w:rFonts w:asciiTheme="minorHAnsi" w:eastAsia="Times New Roman" w:hAnsiTheme="minorHAnsi" w:cstheme="minorHAnsi"/>
          <w:sz w:val="24"/>
          <w:szCs w:val="24"/>
        </w:rPr>
        <w:t xml:space="preserve">в ИСУН 2020 чрез модул “Електронно кандидатстване“, процедура </w:t>
      </w:r>
      <w:r w:rsidRPr="00077C38">
        <w:rPr>
          <w:rFonts w:asciiTheme="minorHAnsi" w:eastAsia="Times New Roman" w:hAnsiTheme="minorHAnsi" w:cstheme="minorHAnsi"/>
          <w:b/>
          <w:bCs/>
          <w:sz w:val="24"/>
          <w:szCs w:val="24"/>
        </w:rPr>
        <w:t>BG14MFOP001-4.1</w:t>
      </w:r>
      <w:r w:rsidR="000C4F80">
        <w:rPr>
          <w:rFonts w:asciiTheme="minorHAnsi" w:eastAsia="Times New Roman" w:hAnsiTheme="minorHAnsi" w:cstheme="minorHAnsi"/>
          <w:b/>
          <w:bCs/>
          <w:sz w:val="24"/>
          <w:szCs w:val="24"/>
        </w:rPr>
        <w:t>20</w:t>
      </w:r>
      <w:r w:rsidRPr="00077C38">
        <w:rPr>
          <w:rFonts w:asciiTheme="minorHAnsi" w:eastAsia="Times New Roman" w:hAnsiTheme="minorHAnsi" w:cstheme="minorHAnsi"/>
          <w:sz w:val="24"/>
          <w:szCs w:val="24"/>
        </w:rPr>
        <w:t xml:space="preserve"> МИРГ „Пазарджик</w:t>
      </w:r>
      <w:r w:rsidR="001760DC">
        <w:rPr>
          <w:rFonts w:asciiTheme="minorHAnsi" w:eastAsia="Times New Roman" w:hAnsiTheme="minorHAnsi" w:cstheme="minorHAnsi"/>
          <w:sz w:val="24"/>
          <w:szCs w:val="24"/>
        </w:rPr>
        <w:t>“,</w:t>
      </w:r>
      <w:r w:rsidR="001760DC" w:rsidRPr="001760DC">
        <w:t xml:space="preserve"> </w:t>
      </w:r>
      <w:r w:rsidR="001760DC" w:rsidRPr="001760DC">
        <w:rPr>
          <w:rFonts w:asciiTheme="minorHAnsi" w:eastAsia="Times New Roman" w:hAnsiTheme="minorHAnsi" w:cstheme="minorHAnsi"/>
          <w:sz w:val="24"/>
          <w:szCs w:val="24"/>
        </w:rPr>
        <w:t>мярка 2.</w:t>
      </w:r>
      <w:proofErr w:type="spellStart"/>
      <w:r w:rsidR="001760DC" w:rsidRPr="001760DC">
        <w:rPr>
          <w:rFonts w:asciiTheme="minorHAnsi" w:eastAsia="Times New Roman" w:hAnsiTheme="minorHAnsi" w:cstheme="minorHAnsi"/>
          <w:sz w:val="24"/>
          <w:szCs w:val="24"/>
        </w:rPr>
        <w:t>2</w:t>
      </w:r>
      <w:proofErr w:type="spellEnd"/>
      <w:r w:rsidR="001760DC" w:rsidRPr="001760DC">
        <w:rPr>
          <w:rFonts w:asciiTheme="minorHAnsi" w:eastAsia="Times New Roman" w:hAnsiTheme="minorHAnsi" w:cstheme="minorHAnsi"/>
          <w:sz w:val="24"/>
          <w:szCs w:val="24"/>
        </w:rPr>
        <w:t>. Разнообразяване към дейности извън секторите Рибарство и аквакултури</w:t>
      </w:r>
      <w:r w:rsidRPr="00077C38">
        <w:rPr>
          <w:rFonts w:asciiTheme="minorHAnsi" w:eastAsia="Times New Roman" w:hAnsiTheme="minorHAnsi" w:cstheme="minorHAnsi"/>
          <w:sz w:val="24"/>
          <w:szCs w:val="24"/>
        </w:rPr>
        <w:t xml:space="preserve">. </w:t>
      </w:r>
    </w:p>
    <w:p w14:paraId="3ED66265" w14:textId="77777777" w:rsidR="008C30C9" w:rsidRPr="00077C38" w:rsidRDefault="008C30C9" w:rsidP="008C30C9">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sz w:val="24"/>
          <w:szCs w:val="24"/>
        </w:rPr>
      </w:pPr>
      <w:r w:rsidRPr="00077C38">
        <w:rPr>
          <w:rFonts w:asciiTheme="minorHAnsi" w:eastAsia="Times New Roman" w:hAnsiTheme="minorHAnsi" w:cstheme="minorHAnsi"/>
          <w:sz w:val="24"/>
          <w:szCs w:val="24"/>
        </w:rPr>
        <w:t xml:space="preserve">Отговорите на въпросите на кандидатите се публикуват на интернет страницата на Управляващия орган на ПМДР, на Единния информационен портал за обща информация за управлението на Европейските структурни и инвестиционни фондове – </w:t>
      </w:r>
      <w:hyperlink r:id="rId14" w:history="1">
        <w:r w:rsidRPr="006A10F6">
          <w:rPr>
            <w:rStyle w:val="Hyperlink"/>
            <w:rFonts w:asciiTheme="minorHAnsi" w:eastAsia="Times New Roman" w:hAnsiTheme="minorHAnsi" w:cstheme="minorHAnsi"/>
            <w:b/>
            <w:color w:val="365F91" w:themeColor="accent1" w:themeShade="BF"/>
            <w:sz w:val="24"/>
            <w:szCs w:val="24"/>
          </w:rPr>
          <w:t>www.eufunds.bg</w:t>
        </w:r>
      </w:hyperlink>
      <w:r w:rsidRPr="00077C38">
        <w:rPr>
          <w:rFonts w:asciiTheme="minorHAnsi" w:eastAsia="Times New Roman" w:hAnsiTheme="minorHAnsi" w:cstheme="minorHAnsi"/>
          <w:sz w:val="24"/>
          <w:szCs w:val="24"/>
        </w:rPr>
        <w:t>, както и в ИСУН 2020 не по-късно от 2 седмици преди определения краен срок за подаване на проектни предложения по процедурата.</w:t>
      </w:r>
    </w:p>
    <w:p w14:paraId="418991BC" w14:textId="77777777" w:rsidR="008C30C9" w:rsidRPr="00077C38" w:rsidRDefault="008C30C9" w:rsidP="008C30C9">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sz w:val="24"/>
          <w:szCs w:val="24"/>
        </w:rPr>
      </w:pPr>
      <w:r w:rsidRPr="00077C38">
        <w:rPr>
          <w:rFonts w:asciiTheme="minorHAnsi" w:eastAsia="Times New Roman" w:hAnsiTheme="minorHAnsi" w:cstheme="minorHAnsi"/>
          <w:sz w:val="24"/>
          <w:szCs w:val="24"/>
        </w:rPr>
        <w:t>Публикуваните отговори на въпроси задължително се вземат под внимание от страна на Управляващия орган на ПМДР, Оценителната комисия по процедурата при оценката на проектните предложения и от кандидатите по процедурата.</w:t>
      </w:r>
    </w:p>
    <w:p w14:paraId="55A8B95B" w14:textId="77777777" w:rsidR="008C30C9" w:rsidRPr="00A4117C" w:rsidRDefault="008C30C9" w:rsidP="008C30C9">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heme="minorHAnsi" w:eastAsia="Times New Roman" w:hAnsiTheme="minorHAnsi" w:cstheme="minorHAnsi"/>
          <w:sz w:val="24"/>
          <w:szCs w:val="24"/>
        </w:rPr>
      </w:pPr>
      <w:r w:rsidRPr="00077C38">
        <w:rPr>
          <w:rFonts w:asciiTheme="minorHAnsi" w:eastAsia="Times New Roman" w:hAnsiTheme="minorHAnsi" w:cstheme="minorHAnsi"/>
          <w:sz w:val="24"/>
          <w:szCs w:val="24"/>
        </w:rPr>
        <w:t>Не могат да се дават разяснения, които съдържат становище относно качеството на конкретно проектно предложение. Няма да бъдат предоставяни отговори на въпроси, зададени по телефона. Няма да бъдат изпращани индивидуални отговори на зададени от кандидатите по процедурата въпроси.</w:t>
      </w:r>
    </w:p>
    <w:p w14:paraId="051490BA" w14:textId="77777777" w:rsidR="005D5B67" w:rsidRDefault="005D5B67" w:rsidP="00846397">
      <w:pPr>
        <w:autoSpaceDE w:val="0"/>
        <w:autoSpaceDN w:val="0"/>
        <w:adjustRightInd w:val="0"/>
        <w:spacing w:after="0" w:line="240" w:lineRule="auto"/>
        <w:rPr>
          <w:rFonts w:asciiTheme="minorHAnsi" w:eastAsia="Times New Roman" w:hAnsiTheme="minorHAnsi" w:cstheme="minorHAnsi"/>
          <w:b/>
          <w:sz w:val="24"/>
          <w:szCs w:val="24"/>
        </w:rPr>
      </w:pPr>
      <w:bookmarkStart w:id="69" w:name="_Toc475095673"/>
    </w:p>
    <w:p w14:paraId="0100D3FE" w14:textId="77777777" w:rsidR="00846397" w:rsidRPr="000441CA"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r w:rsidRPr="000441CA">
        <w:rPr>
          <w:rFonts w:asciiTheme="minorHAnsi" w:eastAsia="Times New Roman" w:hAnsiTheme="minorHAnsi" w:cstheme="minorHAnsi"/>
          <w:b/>
          <w:sz w:val="24"/>
          <w:szCs w:val="24"/>
        </w:rPr>
        <w:t>26. Адрес за подаване на проектните предложения/концепциите за проектни предложения:</w:t>
      </w:r>
      <w:bookmarkEnd w:id="69"/>
    </w:p>
    <w:p w14:paraId="17D16606" w14:textId="77777777" w:rsidR="00846397" w:rsidRPr="000441CA" w:rsidRDefault="00846397" w:rsidP="00846397">
      <w:pPr>
        <w:autoSpaceDE w:val="0"/>
        <w:autoSpaceDN w:val="0"/>
        <w:adjustRightInd w:val="0"/>
        <w:spacing w:after="0" w:line="240" w:lineRule="auto"/>
        <w:rPr>
          <w:rFonts w:asciiTheme="minorHAnsi" w:eastAsia="Times New Roman" w:hAnsiTheme="minorHAnsi" w:cstheme="minorHAnsi"/>
          <w:b/>
          <w:color w:val="4472C4"/>
          <w:sz w:val="24"/>
          <w:szCs w:val="24"/>
        </w:rPr>
      </w:pPr>
    </w:p>
    <w:p w14:paraId="5743A596" w14:textId="77777777" w:rsidR="002413B2" w:rsidRDefault="002413B2" w:rsidP="002413B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inorHAnsi" w:eastAsia="Times New Roman" w:hAnsiTheme="minorHAnsi" w:cstheme="minorHAnsi"/>
          <w:sz w:val="24"/>
          <w:szCs w:val="24"/>
        </w:rPr>
      </w:pPr>
      <w:r w:rsidRPr="002413B2">
        <w:rPr>
          <w:rFonts w:asciiTheme="minorHAnsi" w:eastAsia="Times New Roman" w:hAnsiTheme="minorHAnsi" w:cstheme="minorHAnsi"/>
          <w:sz w:val="24"/>
          <w:szCs w:val="24"/>
        </w:rPr>
        <w:t xml:space="preserve">Проектните предложения по настоящата процедура се подават по изцяло електронен път чрез ИСУН 2020  на следния интернет адрес: </w:t>
      </w:r>
      <w:hyperlink r:id="rId15" w:history="1">
        <w:r w:rsidRPr="002413B2">
          <w:rPr>
            <w:rStyle w:val="Hyperlink"/>
            <w:rFonts w:asciiTheme="minorHAnsi" w:eastAsia="Times New Roman" w:hAnsiTheme="minorHAnsi" w:cstheme="minorHAnsi"/>
            <w:sz w:val="24"/>
            <w:szCs w:val="24"/>
          </w:rPr>
          <w:t>https://eumis2020.government.bg</w:t>
        </w:r>
      </w:hyperlink>
      <w:r w:rsidRPr="002413B2">
        <w:rPr>
          <w:rFonts w:asciiTheme="minorHAnsi" w:eastAsia="Times New Roman" w:hAnsiTheme="minorHAnsi" w:cstheme="minorHAnsi"/>
          <w:sz w:val="24"/>
          <w:szCs w:val="24"/>
        </w:rPr>
        <w:t>.</w:t>
      </w:r>
    </w:p>
    <w:p w14:paraId="59344CC4" w14:textId="77777777" w:rsidR="002413B2" w:rsidRPr="002413B2" w:rsidRDefault="002413B2" w:rsidP="002413B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inorHAnsi" w:eastAsia="Times New Roman" w:hAnsiTheme="minorHAnsi" w:cstheme="minorHAnsi"/>
          <w:sz w:val="24"/>
          <w:szCs w:val="24"/>
        </w:rPr>
      </w:pPr>
    </w:p>
    <w:p w14:paraId="4671EAB2" w14:textId="77777777" w:rsidR="00846397" w:rsidRPr="000441CA" w:rsidRDefault="00846397" w:rsidP="006205E4">
      <w:pPr>
        <w:rPr>
          <w:rFonts w:asciiTheme="minorHAnsi" w:hAnsiTheme="minorHAnsi" w:cstheme="minorHAnsi"/>
          <w:sz w:val="24"/>
          <w:szCs w:val="24"/>
        </w:rPr>
      </w:pPr>
    </w:p>
    <w:p w14:paraId="1B45934C" w14:textId="77777777" w:rsidR="00846397" w:rsidRPr="000441CA"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bookmarkStart w:id="70" w:name="_Toc475095674"/>
      <w:bookmarkStart w:id="71" w:name="_Toc442351592"/>
      <w:r w:rsidRPr="000441CA">
        <w:rPr>
          <w:rFonts w:asciiTheme="minorHAnsi" w:eastAsia="Times New Roman" w:hAnsiTheme="minorHAnsi" w:cstheme="minorHAnsi"/>
          <w:b/>
          <w:sz w:val="24"/>
          <w:szCs w:val="24"/>
        </w:rPr>
        <w:t>27. Допълнителна информация:</w:t>
      </w:r>
      <w:bookmarkEnd w:id="70"/>
      <w:bookmarkEnd w:id="71"/>
    </w:p>
    <w:p w14:paraId="57307BE9" w14:textId="77777777" w:rsidR="00846397" w:rsidRPr="000441CA" w:rsidRDefault="00846397" w:rsidP="00846397">
      <w:pPr>
        <w:autoSpaceDE w:val="0"/>
        <w:autoSpaceDN w:val="0"/>
        <w:adjustRightInd w:val="0"/>
        <w:spacing w:after="0" w:line="240" w:lineRule="auto"/>
        <w:rPr>
          <w:rFonts w:asciiTheme="minorHAnsi" w:eastAsia="Times New Roman" w:hAnsiTheme="minorHAnsi" w:cstheme="minorHAnsi"/>
          <w:sz w:val="24"/>
          <w:szCs w:val="24"/>
        </w:rPr>
      </w:pPr>
    </w:p>
    <w:p w14:paraId="7A0E8769" w14:textId="77777777" w:rsidR="00846397" w:rsidRPr="000441CA" w:rsidRDefault="00846397" w:rsidP="00846397">
      <w:pPr>
        <w:autoSpaceDE w:val="0"/>
        <w:autoSpaceDN w:val="0"/>
        <w:adjustRightInd w:val="0"/>
        <w:spacing w:after="0" w:line="240" w:lineRule="auto"/>
        <w:rPr>
          <w:rFonts w:asciiTheme="minorHAnsi" w:eastAsia="Times New Roman" w:hAnsiTheme="minorHAnsi" w:cstheme="minorHAnsi"/>
          <w:b/>
          <w:sz w:val="24"/>
          <w:szCs w:val="24"/>
        </w:rPr>
      </w:pPr>
      <w:bookmarkStart w:id="72" w:name="_Toc475095675"/>
      <w:bookmarkStart w:id="73" w:name="_Toc442351593"/>
      <w:r w:rsidRPr="000441CA">
        <w:rPr>
          <w:rFonts w:asciiTheme="minorHAnsi" w:eastAsia="Times New Roman" w:hAnsiTheme="minorHAnsi" w:cstheme="minorHAnsi"/>
          <w:b/>
          <w:sz w:val="24"/>
          <w:szCs w:val="24"/>
        </w:rPr>
        <w:t>27.1.</w:t>
      </w:r>
      <w:bookmarkEnd w:id="72"/>
      <w:bookmarkEnd w:id="73"/>
      <w:r w:rsidRPr="000441CA">
        <w:rPr>
          <w:rFonts w:asciiTheme="minorHAnsi" w:eastAsia="Times New Roman" w:hAnsiTheme="minorHAnsi" w:cstheme="minorHAnsi"/>
          <w:b/>
          <w:sz w:val="24"/>
          <w:szCs w:val="24"/>
        </w:rPr>
        <w:t xml:space="preserve"> Процедура за уведомяване на неуспелите и одобрените кандидати и сключване на административни договори за предоставяне на безвъзмездна финансова помощ</w:t>
      </w:r>
    </w:p>
    <w:p w14:paraId="1A6DCB52" w14:textId="77777777" w:rsidR="00846397" w:rsidRPr="000441CA" w:rsidRDefault="00846397" w:rsidP="00846397">
      <w:pPr>
        <w:autoSpaceDE w:val="0"/>
        <w:autoSpaceDN w:val="0"/>
        <w:adjustRightInd w:val="0"/>
        <w:spacing w:after="0" w:line="240" w:lineRule="auto"/>
        <w:rPr>
          <w:rFonts w:asciiTheme="minorHAnsi" w:eastAsia="Times New Roman" w:hAnsiTheme="minorHAnsi" w:cstheme="minorHAnsi"/>
          <w:sz w:val="24"/>
          <w:szCs w:val="24"/>
        </w:rPr>
      </w:pPr>
    </w:p>
    <w:p w14:paraId="50F137B3"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Ръководителят на УО на ПМДР издава мотивирано решение, с което отказва предоставянето на безвъзмездна финансова помощ на всеки от кандидатите, включени в списъка на предложените за отхвърляне проектни предложения и основанията за отхвърлянето им в срок до 10 дни от одобрение на доклада на оценителната комисия, за което всеки кандидат се уведомява официално по реда на чл. 61 от </w:t>
      </w:r>
      <w:proofErr w:type="spellStart"/>
      <w:r w:rsidRPr="00ED2EA5">
        <w:rPr>
          <w:rFonts w:eastAsia="Times New Roman"/>
          <w:sz w:val="24"/>
          <w:szCs w:val="24"/>
        </w:rPr>
        <w:t>Административнопроцесуалния</w:t>
      </w:r>
      <w:proofErr w:type="spellEnd"/>
      <w:r w:rsidRPr="00ED2EA5">
        <w:rPr>
          <w:rFonts w:eastAsia="Times New Roman"/>
          <w:sz w:val="24"/>
          <w:szCs w:val="24"/>
        </w:rPr>
        <w:t xml:space="preserve"> кодекс (АПК). </w:t>
      </w:r>
    </w:p>
    <w:p w14:paraId="50F2BF78"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При одобрен оценителен доклад, кандидатите, чиито проектни предложения са предложени за финансиране, се поканват да представят в 30-дневен срок доказателства, че отговарят на изискванията за бенефициент, като представят необходимите документи.</w:t>
      </w:r>
    </w:p>
    <w:p w14:paraId="0BA83896"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С поканата ще бъдат изискани следните документи:</w:t>
      </w:r>
    </w:p>
    <w:p w14:paraId="4F8F8BBD"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а/ Нотариално заверено пълномощно в случаите, когато административният договор за предоставяне на безвъзмездна финансова помощ ще бъде подписан от лице, различно от законния/</w:t>
      </w:r>
      <w:proofErr w:type="spellStart"/>
      <w:r w:rsidRPr="00ED2EA5">
        <w:rPr>
          <w:rFonts w:eastAsia="Times New Roman"/>
          <w:sz w:val="24"/>
          <w:szCs w:val="24"/>
        </w:rPr>
        <w:t>ите</w:t>
      </w:r>
      <w:proofErr w:type="spellEnd"/>
      <w:r w:rsidRPr="00ED2EA5">
        <w:rPr>
          <w:rFonts w:eastAsia="Times New Roman"/>
          <w:sz w:val="24"/>
          <w:szCs w:val="24"/>
        </w:rPr>
        <w:t xml:space="preserve"> представител/и на кандидата съгласно Търговския регистър или регистър БУЛСТАТ– оригинал или копие, заверено от кандидата;</w:t>
      </w:r>
    </w:p>
    <w:p w14:paraId="50F0A2CF"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б/ Заявление за профил за достъп на ръководител на бенефициента до ИСУН 2020 (Приложение № 11 към Условията за изпълнение) и/или Заявление за профил за достъп на упълномощени от бенефициента лица до ИСУН 2020 (Приложение № 12 към Условията за изпълнение) – подписано от лице с право да представлява кандидата. В случаите, когато бенефициентът се представлява заедно от няколко физически лица, заявлението се попълва и подписва от всички от тях.</w:t>
      </w:r>
    </w:p>
    <w:p w14:paraId="3AA2AE2D"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в/ Официален документ, удостоверяващ актуална банкова сметка на името на кандидата.</w:t>
      </w:r>
    </w:p>
    <w:p w14:paraId="0E00B90F" w14:textId="4FFDEA7C" w:rsidR="00A31527" w:rsidRPr="00ED2EA5" w:rsidRDefault="00A31527" w:rsidP="00C4774B">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lang w:val="en-US"/>
        </w:rPr>
      </w:pPr>
      <w:r w:rsidRPr="00ED2EA5">
        <w:rPr>
          <w:rFonts w:eastAsia="Times New Roman"/>
          <w:sz w:val="24"/>
          <w:szCs w:val="24"/>
        </w:rPr>
        <w:t xml:space="preserve">г/ Декларация № </w:t>
      </w:r>
      <w:r w:rsidRPr="00ED2EA5">
        <w:rPr>
          <w:rFonts w:eastAsia="Times New Roman"/>
          <w:sz w:val="24"/>
          <w:szCs w:val="24"/>
          <w:lang w:val="en-US"/>
        </w:rPr>
        <w:t>2</w:t>
      </w:r>
      <w:r w:rsidRPr="00ED2EA5">
        <w:rPr>
          <w:rFonts w:eastAsia="Times New Roman"/>
          <w:sz w:val="24"/>
          <w:szCs w:val="24"/>
        </w:rPr>
        <w:t xml:space="preserve"> по чл. 25, ал. 2 от Закона </w:t>
      </w:r>
      <w:r w:rsidR="00C4774B" w:rsidRPr="00C4774B">
        <w:rPr>
          <w:rFonts w:eastAsia="Times New Roman"/>
          <w:sz w:val="24"/>
          <w:szCs w:val="24"/>
        </w:rPr>
        <w:t>за управление на средствата от Европейските фондове при споделено управление</w:t>
      </w:r>
      <w:r w:rsidR="00C4774B">
        <w:rPr>
          <w:rFonts w:eastAsia="Times New Roman"/>
          <w:sz w:val="24"/>
          <w:szCs w:val="24"/>
        </w:rPr>
        <w:t xml:space="preserve"> </w:t>
      </w:r>
      <w:r w:rsidR="00C4774B" w:rsidRPr="00C4774B">
        <w:rPr>
          <w:rFonts w:eastAsia="Times New Roman"/>
          <w:sz w:val="24"/>
          <w:szCs w:val="24"/>
        </w:rPr>
        <w:t>(Загл. изм. – ДВ, бр. 51 от 2022 г., в сила от 1.07.2022 г.)</w:t>
      </w:r>
      <w:r w:rsidR="00C4774B">
        <w:rPr>
          <w:rFonts w:eastAsia="Times New Roman"/>
          <w:sz w:val="24"/>
          <w:szCs w:val="24"/>
        </w:rPr>
        <w:t xml:space="preserve"> </w:t>
      </w:r>
      <w:r w:rsidRPr="00ED2EA5">
        <w:rPr>
          <w:rFonts w:eastAsia="Times New Roman"/>
          <w:sz w:val="24"/>
          <w:szCs w:val="24"/>
        </w:rPr>
        <w:t>и чл. 7 от ПМС № 162/2016 г.,  подписана от кандидата към датата на сключване на договора</w:t>
      </w:r>
      <w:r w:rsidRPr="00ED2EA5">
        <w:rPr>
          <w:rFonts w:eastAsia="Times New Roman"/>
          <w:sz w:val="24"/>
          <w:szCs w:val="24"/>
          <w:lang w:val="en-US"/>
        </w:rPr>
        <w:t xml:space="preserve"> </w:t>
      </w:r>
      <w:proofErr w:type="spellStart"/>
      <w:r w:rsidRPr="00ED2EA5">
        <w:rPr>
          <w:rFonts w:eastAsia="Times New Roman"/>
          <w:sz w:val="24"/>
          <w:szCs w:val="24"/>
          <w:lang w:val="en-US"/>
        </w:rPr>
        <w:t>от</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всички</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лица</w:t>
      </w:r>
      <w:proofErr w:type="spellEnd"/>
      <w:r w:rsidRPr="00ED2EA5">
        <w:rPr>
          <w:rFonts w:eastAsia="Times New Roman"/>
          <w:sz w:val="24"/>
          <w:szCs w:val="24"/>
          <w:lang w:val="en-US"/>
        </w:rPr>
        <w:t xml:space="preserve"> с </w:t>
      </w:r>
      <w:proofErr w:type="spellStart"/>
      <w:r w:rsidRPr="00ED2EA5">
        <w:rPr>
          <w:rFonts w:eastAsia="Times New Roman"/>
          <w:sz w:val="24"/>
          <w:szCs w:val="24"/>
          <w:lang w:val="en-US"/>
        </w:rPr>
        <w:t>право</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да</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представляват</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кандидата</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независимо</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от</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това</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дали</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заедно</w:t>
      </w:r>
      <w:proofErr w:type="spellEnd"/>
      <w:r w:rsidRPr="00ED2EA5">
        <w:rPr>
          <w:rFonts w:eastAsia="Times New Roman"/>
          <w:sz w:val="24"/>
          <w:szCs w:val="24"/>
          <w:lang w:val="en-US"/>
        </w:rPr>
        <w:t xml:space="preserve"> и/</w:t>
      </w:r>
      <w:proofErr w:type="spellStart"/>
      <w:r w:rsidRPr="00ED2EA5">
        <w:rPr>
          <w:rFonts w:eastAsia="Times New Roman"/>
          <w:sz w:val="24"/>
          <w:szCs w:val="24"/>
          <w:lang w:val="en-US"/>
        </w:rPr>
        <w:t>или</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поотделно</w:t>
      </w:r>
      <w:proofErr w:type="spellEnd"/>
      <w:r w:rsidRPr="00ED2EA5">
        <w:rPr>
          <w:rFonts w:eastAsia="Times New Roman"/>
          <w:sz w:val="24"/>
          <w:szCs w:val="24"/>
          <w:lang w:val="en-US"/>
        </w:rPr>
        <w:t>, и/</w:t>
      </w:r>
      <w:proofErr w:type="spellStart"/>
      <w:r w:rsidRPr="00ED2EA5">
        <w:rPr>
          <w:rFonts w:eastAsia="Times New Roman"/>
          <w:sz w:val="24"/>
          <w:szCs w:val="24"/>
          <w:lang w:val="en-US"/>
        </w:rPr>
        <w:t>или</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по</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друг</w:t>
      </w:r>
      <w:proofErr w:type="spellEnd"/>
      <w:r w:rsidRPr="00ED2EA5">
        <w:rPr>
          <w:rFonts w:eastAsia="Times New Roman"/>
          <w:sz w:val="24"/>
          <w:szCs w:val="24"/>
          <w:lang w:val="en-US"/>
        </w:rPr>
        <w:t xml:space="preserve"> </w:t>
      </w:r>
      <w:proofErr w:type="spellStart"/>
      <w:r w:rsidRPr="00ED2EA5">
        <w:rPr>
          <w:rFonts w:eastAsia="Times New Roman"/>
          <w:sz w:val="24"/>
          <w:szCs w:val="24"/>
          <w:lang w:val="en-US"/>
        </w:rPr>
        <w:t>начин</w:t>
      </w:r>
      <w:proofErr w:type="spellEnd"/>
      <w:r w:rsidRPr="00ED2EA5">
        <w:rPr>
          <w:rFonts w:eastAsia="Times New Roman"/>
          <w:sz w:val="24"/>
          <w:szCs w:val="24"/>
          <w:lang w:val="en-US"/>
        </w:rPr>
        <w:t>)]</w:t>
      </w:r>
    </w:p>
    <w:p w14:paraId="4CC83D94" w14:textId="0F9CD2EF"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lang w:val="en-US"/>
        </w:rPr>
      </w:pPr>
      <w:r w:rsidRPr="00ED2EA5">
        <w:rPr>
          <w:rFonts w:eastAsia="Times New Roman"/>
          <w:sz w:val="24"/>
          <w:szCs w:val="24"/>
        </w:rPr>
        <w:t xml:space="preserve">д/ </w:t>
      </w:r>
      <w:r w:rsidRPr="00FD7314">
        <w:rPr>
          <w:rFonts w:eastAsia="Times New Roman"/>
          <w:sz w:val="24"/>
          <w:szCs w:val="24"/>
        </w:rPr>
        <w:t xml:space="preserve">Приложение № 8-1- Декларации към АДБФП </w:t>
      </w:r>
      <w:r w:rsidRPr="00ED2EA5">
        <w:rPr>
          <w:rFonts w:eastAsia="Times New Roman"/>
          <w:sz w:val="24"/>
          <w:szCs w:val="24"/>
        </w:rPr>
        <w:t xml:space="preserve">(Декларация </w:t>
      </w:r>
      <w:r w:rsidR="00865EDA">
        <w:rPr>
          <w:rFonts w:eastAsia="Times New Roman"/>
          <w:sz w:val="24"/>
          <w:szCs w:val="24"/>
        </w:rPr>
        <w:t xml:space="preserve">за </w:t>
      </w:r>
      <w:r w:rsidRPr="00ED2EA5">
        <w:rPr>
          <w:rFonts w:eastAsia="Times New Roman"/>
          <w:sz w:val="24"/>
          <w:szCs w:val="24"/>
        </w:rPr>
        <w:t>липса на нередности, подписана от кандидата към датата на сключване на договора; Декларация за липса на конфликт на интереси, подписана от канди</w:t>
      </w:r>
      <w:r w:rsidR="00865EDA">
        <w:rPr>
          <w:rFonts w:eastAsia="Times New Roman"/>
          <w:sz w:val="24"/>
          <w:szCs w:val="24"/>
        </w:rPr>
        <w:t>д</w:t>
      </w:r>
      <w:r w:rsidRPr="00ED2EA5">
        <w:rPr>
          <w:rFonts w:eastAsia="Times New Roman"/>
          <w:sz w:val="24"/>
          <w:szCs w:val="24"/>
        </w:rPr>
        <w:t>ата към датата на сключване на договора. Декларация по чл. 10 от Регламент (ЕС) № 508/2014 на европейския парламент и на съвета от 15 май 2014 година за Европейския фонд за морско дело и рибарство, подписана от канди</w:t>
      </w:r>
      <w:r w:rsidR="00865EDA">
        <w:rPr>
          <w:rFonts w:eastAsia="Times New Roman"/>
          <w:sz w:val="24"/>
          <w:szCs w:val="24"/>
        </w:rPr>
        <w:t>д</w:t>
      </w:r>
      <w:r w:rsidRPr="00ED2EA5">
        <w:rPr>
          <w:rFonts w:eastAsia="Times New Roman"/>
          <w:sz w:val="24"/>
          <w:szCs w:val="24"/>
        </w:rPr>
        <w:t>ата към датата на сключване на договора; Декларация за свързаност по смисъла на § 1, т. 13 и т. 14 от допълнителните разпоредби на ЗППЦК, подписана от кандидата към датата на сключване на договора; Декларация за липса на промяна в обстоятелствата, декларирани при подаване на формуляр за кандидатстване) – подписано от лице с право да представлява кандидата. В случаите, когато бенефициентът се представлява само заедно от няколко физически лица, заявлението се попълва и подписва от всички от тях.</w:t>
      </w:r>
    </w:p>
    <w:p w14:paraId="38EF3B65"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Посочените документи от буква „а“ до „д“ се представят в оригинал чрез Информационната система ИСУН 2020.. </w:t>
      </w:r>
    </w:p>
    <w:p w14:paraId="4CC6695B"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е/ Удостоверение от Националната агенция за приходите за липса на задължения на кандидат/ (издадено след датата на получаване на поканата за сключване на договор ) – оригинал или копие, заверено от кандидата; </w:t>
      </w:r>
    </w:p>
    <w:p w14:paraId="72C4B5D3"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или </w:t>
      </w:r>
    </w:p>
    <w:p w14:paraId="7F8063D3"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Удостоверение от Националната агенция за приходите за наличие на задължения на кандидата, от което да е видно че размерът на неплатените задължения е не повече от 1 на сто от сумата на годишния общ оборот на предприятието-кандидат за последната приключена финансова година, но не повече от 50 000 лв. - оригинал или копие, заверено от кандидата; </w:t>
      </w:r>
    </w:p>
    <w:p w14:paraId="7B827F5F"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Или </w:t>
      </w:r>
    </w:p>
    <w:p w14:paraId="585D6B1A"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Споразумение с НАП от което да е видно,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 оригинал или копие, заверено от кандидата; </w:t>
      </w:r>
    </w:p>
    <w:p w14:paraId="12E2AD93" w14:textId="7C88D11F"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noProof/>
          <w:sz w:val="24"/>
          <w:szCs w:val="24"/>
          <w:lang w:val="en-US"/>
        </w:rPr>
        <w:drawing>
          <wp:inline distT="0" distB="0" distL="0" distR="0" wp14:anchorId="4758285E" wp14:editId="1C117A03">
            <wp:extent cx="666750" cy="3524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ED2EA5">
        <w:rPr>
          <w:rFonts w:eastAsia="Times New Roman"/>
          <w:b/>
          <w:sz w:val="24"/>
          <w:szCs w:val="24"/>
        </w:rPr>
        <w:t>Кандидатът следва да предостави един от документите по буква е/ единствено в случаите, когато в резултат на извършена служебна проверка от страна на Управляващия орган на ПМДР е установено наличие на задължения към НАП.</w:t>
      </w:r>
      <w:r w:rsidRPr="00ED2EA5">
        <w:rPr>
          <w:rFonts w:eastAsia="Times New Roman"/>
          <w:sz w:val="24"/>
          <w:szCs w:val="24"/>
        </w:rPr>
        <w:t xml:space="preserve"> Проверката за наличие на задължения към НАП включва проверка за наличие на публични задължения по смисъла на чл. 162, ал. 2, т. 1 и т. 8 от ДОПК. Липсата на подобни публични задължения кандидатът декларира в рамките на Декларация по чл. 25, ал. 2 от </w:t>
      </w:r>
      <w:r w:rsidR="003E0F12" w:rsidRPr="003E0F12">
        <w:rPr>
          <w:rFonts w:eastAsia="Times New Roman"/>
          <w:sz w:val="24"/>
          <w:szCs w:val="24"/>
        </w:rPr>
        <w:t>ЗУСЕФСУ</w:t>
      </w:r>
      <w:r w:rsidRPr="00ED2EA5">
        <w:rPr>
          <w:rFonts w:eastAsia="Times New Roman"/>
          <w:sz w:val="24"/>
          <w:szCs w:val="24"/>
        </w:rPr>
        <w:t xml:space="preserve"> и чл. 7 от ПМС № 162/2016 г. (за наличие на публични задължения по смисъла на чл. 162, ал. 2, т. 1 от ДОПК) и на Декларация, че кандидатът е запознат с условията за кандидатстване (за наличие на публични задължения по смисъла на чл. 162, ал. 2, т. 8 от ДОПК). </w:t>
      </w:r>
    </w:p>
    <w:p w14:paraId="1D298DD0"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ж/ Удостоверение за липса на задължения към общината по седалището на УО и по седалището на кандидата (издадени не по-рано от 6 месеца преди датата на представянето им) – оригинал или копие, заверено от кандидата; </w:t>
      </w:r>
    </w:p>
    <w:p w14:paraId="5E321AE2"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noProof/>
          <w:sz w:val="24"/>
          <w:szCs w:val="24"/>
          <w:lang w:val="en-US"/>
        </w:rPr>
        <w:drawing>
          <wp:inline distT="0" distB="0" distL="0" distR="0" wp14:anchorId="65829317" wp14:editId="5D51B691">
            <wp:extent cx="666750" cy="3524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ED2EA5">
        <w:rPr>
          <w:rFonts w:eastAsia="Times New Roman"/>
          <w:b/>
          <w:sz w:val="24"/>
          <w:szCs w:val="24"/>
        </w:rPr>
        <w:t>Управляващият орган на ПМДР ще извършва проверка по служебен път за наличие на задължения към общината по седалище на УО на ПМДР, както и към общината по седалище на кандидата само в случаите, когато тази община е Столична.</w:t>
      </w:r>
      <w:r w:rsidRPr="00ED2EA5">
        <w:rPr>
          <w:rFonts w:eastAsia="Times New Roman"/>
          <w:sz w:val="24"/>
          <w:szCs w:val="24"/>
        </w:rPr>
        <w:t xml:space="preserve"> В случаите когато в рамките на служебната проверка бъде установено наличието на задължение, кандидатите ще бъдат уведомени за това. За да удостовери погасяването на задължението кандидатът следва да представи Удостоверение за липса на задължения към Столична община. </w:t>
      </w:r>
    </w:p>
    <w:p w14:paraId="433E4464"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От Удостоверенията по букви е/ и ж/ следва да е видна липсата на задължения или размерът на неплатените задължения следва да е не повече от 1 на сто от сумата на годишния общ оборот на предприятието-кандидат за последната приключена финансова година но не повече от 50 000 лв.. </w:t>
      </w:r>
    </w:p>
    <w:p w14:paraId="46D28692"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Кандидат, който видно от Удостоверенията по букви е/ и ж/ има задължения повече от 1 на сто от сумата на годишния общ оборот за последната приключена финансова година, но не повече от 50 000 лв.  има право да представи доказателства, че е предприел мерки, които гарантират неговата надеждност. За тази цел кандидатът може да представи следните документи: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 </w:t>
      </w:r>
    </w:p>
    <w:p w14:paraId="15816B81"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з/ Свидетелство за съдимост на всички лица с право да представляват кандидата (независимо от това дали заедно и/или поотделно, и/или по друг начин) няма да бъде изисквано на хартиен носител, </w:t>
      </w:r>
      <w:r w:rsidRPr="00ED2EA5">
        <w:rPr>
          <w:rFonts w:eastAsia="Times New Roman"/>
          <w:b/>
          <w:sz w:val="24"/>
          <w:szCs w:val="24"/>
        </w:rPr>
        <w:t xml:space="preserve">но съдимостта на кандидата ще се установи служебно от УО на ПМДР. </w:t>
      </w:r>
      <w:r w:rsidRPr="00ED2EA5">
        <w:rPr>
          <w:rFonts w:eastAsia="Times New Roman"/>
          <w:sz w:val="24"/>
          <w:szCs w:val="24"/>
        </w:rPr>
        <w:t xml:space="preserve">Когато за някое от горепосочените лица свидетелството за съдимост подлежи на издаване от чуждестранен орган, същото се представя в легализиран превод - оригинал или копие, заверено от кандидата. Когато в съответната чужда държава свидетелство за съдимост или еквивалентен документ не се издава, горепосоченото лице следва да представи декларация, съгласно законодателството на държавата, в която е установено. </w:t>
      </w:r>
    </w:p>
    <w:p w14:paraId="2105ECE3"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b/>
          <w:sz w:val="24"/>
          <w:szCs w:val="24"/>
        </w:rPr>
      </w:pPr>
      <w:r w:rsidRPr="00ED2EA5">
        <w:rPr>
          <w:rFonts w:eastAsia="Times New Roman"/>
          <w:sz w:val="24"/>
          <w:szCs w:val="24"/>
        </w:rPr>
        <w:t xml:space="preserve">и/ удостоверение от органите на Изпълнителна агенция „Главна инспекция по труда“ (издадени не по-рано от 1 месец преди датата на представянето им) за доказване липса на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е установен, </w:t>
      </w:r>
      <w:r w:rsidRPr="00ED2EA5">
        <w:rPr>
          <w:rFonts w:eastAsia="Times New Roman"/>
          <w:b/>
          <w:sz w:val="24"/>
          <w:szCs w:val="24"/>
        </w:rPr>
        <w:t>ще се установи служебно от УО на ПМДР.</w:t>
      </w:r>
    </w:p>
    <w:p w14:paraId="7B5D7CB4"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p>
    <w:p w14:paraId="4C860717"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noProof/>
          <w:sz w:val="24"/>
          <w:szCs w:val="24"/>
          <w:lang w:val="en-US"/>
        </w:rPr>
        <w:drawing>
          <wp:inline distT="0" distB="0" distL="0" distR="0" wp14:anchorId="22D5B105" wp14:editId="7AF4C635">
            <wp:extent cx="666750" cy="3524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ED2EA5">
        <w:rPr>
          <w:rFonts w:eastAsia="Times New Roman"/>
          <w:b/>
          <w:sz w:val="24"/>
          <w:szCs w:val="24"/>
        </w:rPr>
        <w:t>С кандидатите, които не представят липсващите документи или представят документи, които не съответстват на изискванията, не се сключват административни договори за предоставяне на безвъзмездна финансова помощ и се издава мотивирано решение за отказ за предоставяне на безвъзмездна финансова помощ.</w:t>
      </w:r>
      <w:r w:rsidRPr="00ED2EA5">
        <w:rPr>
          <w:rFonts w:eastAsia="Times New Roman"/>
          <w:sz w:val="24"/>
          <w:szCs w:val="24"/>
        </w:rPr>
        <w:t xml:space="preserve"> </w:t>
      </w:r>
    </w:p>
    <w:p w14:paraId="4CCAE761"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На тяхно място ще бъдат поканени за договаряне съответния брой кандидати от резервния списък (в случай че такъв е съставен), по </w:t>
      </w:r>
      <w:proofErr w:type="spellStart"/>
      <w:r w:rsidRPr="00ED2EA5">
        <w:rPr>
          <w:rFonts w:eastAsia="Times New Roman"/>
          <w:sz w:val="24"/>
          <w:szCs w:val="24"/>
        </w:rPr>
        <w:t>поредността</w:t>
      </w:r>
      <w:proofErr w:type="spellEnd"/>
      <w:r w:rsidRPr="00ED2EA5">
        <w:rPr>
          <w:rFonts w:eastAsia="Times New Roman"/>
          <w:sz w:val="24"/>
          <w:szCs w:val="24"/>
        </w:rPr>
        <w:t xml:space="preserve"> на класирането им до изчерпване на общия наличен бюджет по процедурата. </w:t>
      </w:r>
    </w:p>
    <w:p w14:paraId="1F1B4EE7"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Когато при извършване на проверката по същество на представените от кандидатите документи при сключване на административния договор за предоставяне на безвъзмездна финансова помощ, се установи несъответствие между декларирани данни на етап кандидатстване и информацията, посочена в представените документи, договор не се сключва, като за договаряне ще бъдат поканени съответният брой кандидати от резервния списък (в случай че такъв е съставен), по </w:t>
      </w:r>
      <w:proofErr w:type="spellStart"/>
      <w:r w:rsidRPr="00ED2EA5">
        <w:rPr>
          <w:rFonts w:eastAsia="Times New Roman"/>
          <w:sz w:val="24"/>
          <w:szCs w:val="24"/>
        </w:rPr>
        <w:t>поредността</w:t>
      </w:r>
      <w:proofErr w:type="spellEnd"/>
      <w:r w:rsidRPr="00ED2EA5">
        <w:rPr>
          <w:rFonts w:eastAsia="Times New Roman"/>
          <w:sz w:val="24"/>
          <w:szCs w:val="24"/>
        </w:rPr>
        <w:t xml:space="preserve"> на класирането им в съответната категория предприятие, до изчерпване на общия наличен бюджет по процедурата.  </w:t>
      </w:r>
    </w:p>
    <w:p w14:paraId="75AEC583"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Ако кандидат по одобрен за финансиране проект откаже сключване на административен договор за предоставяне на безвъзмездна финансова помощ, се пристъпва към сключване на такъв договор с кандидатите от резервния списък (в случай че такъв е съставен) по </w:t>
      </w:r>
      <w:proofErr w:type="spellStart"/>
      <w:r w:rsidRPr="00ED2EA5">
        <w:rPr>
          <w:rFonts w:eastAsia="Times New Roman"/>
          <w:sz w:val="24"/>
          <w:szCs w:val="24"/>
        </w:rPr>
        <w:t>поредността</w:t>
      </w:r>
      <w:proofErr w:type="spellEnd"/>
      <w:r w:rsidRPr="00ED2EA5">
        <w:rPr>
          <w:rFonts w:eastAsia="Times New Roman"/>
          <w:sz w:val="24"/>
          <w:szCs w:val="24"/>
        </w:rPr>
        <w:t xml:space="preserve"> на класирането им в съответната категория предприятие, до изчерпване на наличния бюджет по процедурата.</w:t>
      </w:r>
    </w:p>
    <w:p w14:paraId="4CDC2B60"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Ръководителят на УО на ПМДР взема мотивирано решение за отказ за предоставяне на безвъзмездна финансова помощ в следните случаи:</w:t>
      </w:r>
    </w:p>
    <w:p w14:paraId="3578D439"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за всяко проектно предложение, включено в списъка на предложените за отхвърляне проектни предложения и основанието за отхвърлянето им, включен в доклада за работата на оценителната комисия;</w:t>
      </w:r>
    </w:p>
    <w:p w14:paraId="77725A15"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при несъгласие на кандидата да сключи административен договор за предоставяне на БФП;</w:t>
      </w:r>
    </w:p>
    <w:p w14:paraId="78F6CD7D" w14:textId="5294835D"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   за проектни предложения, при които се предвижда финансиране в нарушение на чл. 4, ал. 4 от </w:t>
      </w:r>
      <w:r w:rsidR="003E0F12" w:rsidRPr="003E0F12">
        <w:rPr>
          <w:rFonts w:eastAsia="Times New Roman"/>
          <w:sz w:val="24"/>
          <w:szCs w:val="24"/>
        </w:rPr>
        <w:t>ЗУСЕФСУ</w:t>
      </w:r>
      <w:r w:rsidRPr="00ED2EA5">
        <w:rPr>
          <w:rFonts w:eastAsia="Times New Roman"/>
          <w:sz w:val="24"/>
          <w:szCs w:val="24"/>
        </w:rPr>
        <w:t>;</w:t>
      </w:r>
    </w:p>
    <w:p w14:paraId="2F3629F9"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на кандидат, който не отговаря на изискванията за бенефициент или не е представил в срок доказателства за това;</w:t>
      </w:r>
    </w:p>
    <w:p w14:paraId="4BF50F25"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 xml:space="preserve">- за проектни предложения, при които държавната помощ е недопустима или се надхвърлят прагът на допустимата държавна помощ или установените в акт на ЕС прагове за минимална помощ. </w:t>
      </w:r>
    </w:p>
    <w:p w14:paraId="1352E88B"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b/>
          <w:bCs/>
          <w:sz w:val="24"/>
          <w:szCs w:val="24"/>
        </w:rPr>
        <w:t>Допълнителна информация:</w:t>
      </w:r>
      <w:r w:rsidRPr="00ED2EA5">
        <w:rPr>
          <w:rFonts w:eastAsia="Times New Roman"/>
          <w:sz w:val="24"/>
          <w:szCs w:val="24"/>
        </w:rPr>
        <w:t xml:space="preserve">  </w:t>
      </w:r>
    </w:p>
    <w:p w14:paraId="6EAFD7C3"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noProof/>
          <w:sz w:val="24"/>
          <w:szCs w:val="24"/>
          <w:lang w:val="en-US"/>
        </w:rPr>
        <w:drawing>
          <wp:inline distT="0" distB="0" distL="0" distR="0" wp14:anchorId="1B64E4B4" wp14:editId="08A69434">
            <wp:extent cx="666750" cy="3524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pic:spPr>
                </pic:pic>
              </a:graphicData>
            </a:graphic>
          </wp:inline>
        </w:drawing>
      </w:r>
      <w:r w:rsidRPr="00ED2EA5">
        <w:rPr>
          <w:rFonts w:eastAsia="Times New Roman"/>
          <w:sz w:val="24"/>
          <w:szCs w:val="24"/>
        </w:rPr>
        <w:t>Управляващият орган</w:t>
      </w:r>
      <w:r w:rsidRPr="00ED2EA5">
        <w:rPr>
          <w:rFonts w:eastAsia="Times New Roman"/>
          <w:sz w:val="24"/>
          <w:szCs w:val="24"/>
          <w:lang w:val="en-US"/>
        </w:rPr>
        <w:t xml:space="preserve"> </w:t>
      </w:r>
      <w:r w:rsidRPr="00ED2EA5">
        <w:rPr>
          <w:rFonts w:eastAsia="Times New Roman"/>
          <w:sz w:val="24"/>
          <w:szCs w:val="24"/>
        </w:rPr>
        <w:t>на ПМДР запазва правото си в случай на необходимост да изисква от кандидата допълнителна информация/документи, в това число и на документите които се проверяват по служебен път.</w:t>
      </w:r>
    </w:p>
    <w:p w14:paraId="6AF547AD" w14:textId="77777777" w:rsidR="00A31527" w:rsidRPr="00ED2EA5"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Управляващият орган на ПМДР не носи отговорност ако поради грешни и/или непълни данни за кореспонденция, предоставени от самите кандидати, те не получават кореспонденцията с Управляващия орган на ПМДР.</w:t>
      </w:r>
    </w:p>
    <w:p w14:paraId="21A7CE1C" w14:textId="5ECBB128" w:rsidR="00402B6A" w:rsidRPr="00B06F1C" w:rsidRDefault="00A31527" w:rsidP="00A31527">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ED2EA5">
        <w:rPr>
          <w:rFonts w:eastAsia="Times New Roman"/>
          <w:sz w:val="24"/>
          <w:szCs w:val="24"/>
        </w:rPr>
        <w:t>Всеки кандидат може да подаде до Ръководителя на Управляващия орган на ПМДР сигнал за предоставяне на невярна и/или подвеждаща информация от кандидати в процедури по предоставяне на безвъзмездна финансова помощ по ПМДР и/или от бенефициентите на безвъзмездна финансова помощ по ПМДР, които при изпълнение на договор, сключен по проект финансиран от Европейския фонд за морско дело и рибарство, предоставят невярна и /или подвеждаща информация за вписване в регистъра и проверка.</w:t>
      </w:r>
    </w:p>
    <w:p w14:paraId="557832A7" w14:textId="77777777" w:rsidR="00846397" w:rsidRPr="000441CA" w:rsidRDefault="00846397" w:rsidP="00846397">
      <w:pPr>
        <w:keepNext/>
        <w:spacing w:before="240" w:after="60"/>
        <w:outlineLvl w:val="3"/>
        <w:rPr>
          <w:rFonts w:asciiTheme="minorHAnsi" w:eastAsia="Times New Roman" w:hAnsiTheme="minorHAnsi" w:cstheme="minorHAnsi"/>
          <w:b/>
          <w:bCs/>
          <w:sz w:val="24"/>
          <w:szCs w:val="24"/>
        </w:rPr>
      </w:pPr>
      <w:bookmarkStart w:id="74" w:name="_Toc506881235"/>
      <w:r w:rsidRPr="000441CA">
        <w:rPr>
          <w:rFonts w:asciiTheme="minorHAnsi" w:eastAsia="Times New Roman" w:hAnsiTheme="minorHAnsi" w:cstheme="minorHAnsi"/>
          <w:b/>
          <w:bCs/>
          <w:sz w:val="24"/>
          <w:szCs w:val="24"/>
        </w:rPr>
        <w:t xml:space="preserve">28. </w:t>
      </w:r>
      <w:r w:rsidRPr="000300EE">
        <w:rPr>
          <w:rFonts w:asciiTheme="minorHAnsi" w:eastAsia="Times New Roman" w:hAnsiTheme="minorHAnsi" w:cstheme="minorHAnsi"/>
          <w:b/>
          <w:bCs/>
          <w:sz w:val="24"/>
          <w:szCs w:val="24"/>
        </w:rPr>
        <w:t>Приложения към Условията за кандидатстване:</w:t>
      </w:r>
      <w:bookmarkEnd w:id="74"/>
    </w:p>
    <w:p w14:paraId="7F3C06C2" w14:textId="77777777" w:rsidR="00633E4F" w:rsidRPr="00633E4F" w:rsidRDefault="00633E4F" w:rsidP="00633E4F">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1</w:t>
      </w:r>
      <w:r w:rsidRPr="00633E4F">
        <w:rPr>
          <w:rFonts w:asciiTheme="minorHAnsi" w:eastAsiaTheme="minorHAnsi" w:hAnsiTheme="minorHAnsi" w:cstheme="minorHAnsi"/>
          <w:sz w:val="24"/>
          <w:szCs w:val="24"/>
        </w:rPr>
        <w:t xml:space="preserve"> - Указания за условията и реда за подаване на проектни предложения и тяхната оценка по електронен път чрез Информационната система за управление и наблюдение 2020 „ИСУН“ 2020, утвърдени от заместник министър-председателя по европейските фондове и икономическата политика;</w:t>
      </w:r>
    </w:p>
    <w:p w14:paraId="3CDC355D" w14:textId="77777777" w:rsidR="00633E4F" w:rsidRPr="00633E4F" w:rsidRDefault="00633E4F" w:rsidP="00633E4F">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2</w:t>
      </w:r>
      <w:r w:rsidRPr="00633E4F">
        <w:rPr>
          <w:rFonts w:asciiTheme="minorHAnsi" w:eastAsiaTheme="minorHAnsi" w:hAnsiTheme="minorHAnsi" w:cstheme="minorHAnsi"/>
          <w:sz w:val="24"/>
          <w:szCs w:val="24"/>
        </w:rPr>
        <w:t xml:space="preserve"> - Указания за попълване на електронен Формуляр за кандидатстване;</w:t>
      </w:r>
    </w:p>
    <w:p w14:paraId="66F81869" w14:textId="77777777" w:rsidR="00633E4F" w:rsidRPr="00633E4F" w:rsidRDefault="00633E4F" w:rsidP="00633E4F">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3</w:t>
      </w:r>
      <w:r w:rsidRPr="00633E4F">
        <w:rPr>
          <w:rFonts w:asciiTheme="minorHAnsi" w:eastAsiaTheme="minorHAnsi" w:hAnsiTheme="minorHAnsi" w:cstheme="minorHAnsi"/>
          <w:sz w:val="24"/>
          <w:szCs w:val="24"/>
        </w:rPr>
        <w:t xml:space="preserve"> - Критерии и методология за оценка на проектните предложения;</w:t>
      </w:r>
    </w:p>
    <w:p w14:paraId="56CD5600" w14:textId="77777777" w:rsidR="00633E4F" w:rsidRPr="00633E4F" w:rsidRDefault="00633E4F" w:rsidP="00633E4F">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3</w:t>
      </w:r>
      <w:r w:rsidRPr="00633E4F">
        <w:rPr>
          <w:rFonts w:asciiTheme="minorHAnsi" w:eastAsiaTheme="minorHAnsi" w:hAnsiTheme="minorHAnsi" w:cstheme="minorHAnsi"/>
          <w:sz w:val="24"/>
          <w:szCs w:val="24"/>
        </w:rPr>
        <w:t xml:space="preserve"> А - Методика за подбор на проектни предложения;</w:t>
      </w:r>
    </w:p>
    <w:p w14:paraId="1E692062" w14:textId="77777777" w:rsidR="00633E4F" w:rsidRPr="00633E4F" w:rsidRDefault="00633E4F" w:rsidP="00633E4F">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4</w:t>
      </w:r>
      <w:r w:rsidRPr="00633E4F">
        <w:rPr>
          <w:rFonts w:asciiTheme="minorHAnsi" w:eastAsiaTheme="minorHAnsi" w:hAnsiTheme="minorHAnsi" w:cstheme="minorHAnsi"/>
          <w:sz w:val="24"/>
          <w:szCs w:val="24"/>
        </w:rPr>
        <w:t xml:space="preserve"> - Използвани съкращения и основни дефиниции; </w:t>
      </w:r>
    </w:p>
    <w:p w14:paraId="420C1609" w14:textId="77777777" w:rsidR="00633E4F" w:rsidRPr="00633E4F" w:rsidRDefault="00633E4F" w:rsidP="00633E4F">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633E4F">
        <w:rPr>
          <w:rFonts w:asciiTheme="minorHAnsi" w:eastAsiaTheme="minorHAnsi" w:hAnsiTheme="minorHAnsi" w:cstheme="minorHAnsi"/>
          <w:sz w:val="24"/>
          <w:szCs w:val="24"/>
        </w:rPr>
        <w:t xml:space="preserve">- Приложение № </w:t>
      </w:r>
      <w:r>
        <w:rPr>
          <w:rFonts w:asciiTheme="minorHAnsi" w:eastAsiaTheme="minorHAnsi" w:hAnsiTheme="minorHAnsi" w:cstheme="minorHAnsi"/>
          <w:sz w:val="24"/>
          <w:szCs w:val="24"/>
        </w:rPr>
        <w:t>5</w:t>
      </w:r>
      <w:r w:rsidRPr="00633E4F">
        <w:rPr>
          <w:rFonts w:asciiTheme="minorHAnsi" w:eastAsiaTheme="minorHAnsi" w:hAnsiTheme="minorHAnsi" w:cstheme="minorHAnsi"/>
          <w:sz w:val="24"/>
          <w:szCs w:val="24"/>
        </w:rPr>
        <w:t xml:space="preserve"> - Застрахователни рискове, за които бенефициентът като получател на подпомагане е длъжен да сключи застраховка на активите, предмет на подпомагане;</w:t>
      </w:r>
    </w:p>
    <w:p w14:paraId="1B9C5285" w14:textId="77777777" w:rsidR="00633E4F" w:rsidRPr="00A573EF" w:rsidRDefault="00633E4F" w:rsidP="00633E4F">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A573EF">
        <w:rPr>
          <w:rFonts w:asciiTheme="minorHAnsi" w:eastAsiaTheme="minorHAnsi" w:hAnsiTheme="minorHAnsi" w:cstheme="minorHAnsi"/>
          <w:sz w:val="24"/>
          <w:szCs w:val="24"/>
        </w:rPr>
        <w:t>- Приложение № 6 – Указание за хоризонталните политики.</w:t>
      </w:r>
    </w:p>
    <w:p w14:paraId="6043E7E5" w14:textId="65A8DB88" w:rsidR="00E4119F" w:rsidRPr="00E4119F" w:rsidRDefault="00E4119F" w:rsidP="00E4119F">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 </w:t>
      </w:r>
      <w:r w:rsidRPr="00E4119F">
        <w:rPr>
          <w:rFonts w:asciiTheme="minorHAnsi" w:eastAsiaTheme="minorHAnsi" w:hAnsiTheme="minorHAnsi" w:cstheme="minorHAnsi"/>
          <w:sz w:val="24"/>
          <w:szCs w:val="24"/>
        </w:rPr>
        <w:t xml:space="preserve">Приложение № 17 - Декларации към УК - (Декларация, че кандидатът е запознат с условията за кандидатстване; Декларация за съгласие данните на кандидата да бъдат предоставени на НСИ по служебен път; Декларация за държавни помощи; Декларация за административен и оперативен капацитет; Декларация за липса на нередности; Декларация за липса на конфликт на интереси; Декларация по чл. 10, </w:t>
      </w:r>
      <w:proofErr w:type="spellStart"/>
      <w:r w:rsidRPr="00E4119F">
        <w:rPr>
          <w:rFonts w:asciiTheme="minorHAnsi" w:eastAsiaTheme="minorHAnsi" w:hAnsiTheme="minorHAnsi" w:cstheme="minorHAnsi"/>
          <w:sz w:val="24"/>
          <w:szCs w:val="24"/>
        </w:rPr>
        <w:t>пар</w:t>
      </w:r>
      <w:proofErr w:type="spellEnd"/>
      <w:r w:rsidRPr="00E4119F">
        <w:rPr>
          <w:rFonts w:asciiTheme="minorHAnsi" w:eastAsiaTheme="minorHAnsi" w:hAnsiTheme="minorHAnsi" w:cstheme="minorHAnsi"/>
          <w:sz w:val="24"/>
          <w:szCs w:val="24"/>
        </w:rPr>
        <w:t xml:space="preserve">. 5 от Регламент (ЕС) № 508/2014 на европейския парламент и на съвета от 15 май 2014 година за Европейския фонд за морско дело и рибарство; Декларация за свързаност по смисъла на § 1, т. 13 и т. 14 от допълнителните разпоредби на ЗППЦК; Декларация по чл. 137 от Регламент (ЕС, </w:t>
      </w:r>
      <w:proofErr w:type="spellStart"/>
      <w:r w:rsidRPr="00E4119F">
        <w:rPr>
          <w:rFonts w:asciiTheme="minorHAnsi" w:eastAsiaTheme="minorHAnsi" w:hAnsiTheme="minorHAnsi" w:cstheme="minorHAnsi"/>
          <w:sz w:val="24"/>
          <w:szCs w:val="24"/>
        </w:rPr>
        <w:t>Евратом</w:t>
      </w:r>
      <w:proofErr w:type="spellEnd"/>
      <w:r w:rsidRPr="00E4119F">
        <w:rPr>
          <w:rFonts w:asciiTheme="minorHAnsi" w:eastAsiaTheme="minorHAnsi" w:hAnsiTheme="minorHAnsi" w:cstheme="minorHAnsi"/>
          <w:sz w:val="24"/>
          <w:szCs w:val="24"/>
        </w:rPr>
        <w:t>) 2018/1046 на Европейския парламент и на Съвета от 18 юли 2018 година за финансовите правила, приложими за общия бюджет на Съюза; Декларация за наличие на финансов капацитет на кандидата с посочени етапи на изпълнение и източници за финансиране на всеки един етап от проектното предложение, за доказване, че кандидатът ще поддържа своята дейност през целия период, през който се осъществява проекта);</w:t>
      </w:r>
    </w:p>
    <w:p w14:paraId="282435CD" w14:textId="477AEA0C" w:rsidR="00E4119F" w:rsidRPr="00E4119F" w:rsidRDefault="00E4119F" w:rsidP="00E4119F">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 </w:t>
      </w:r>
      <w:r w:rsidRPr="00E4119F">
        <w:rPr>
          <w:rFonts w:asciiTheme="minorHAnsi" w:eastAsiaTheme="minorHAnsi" w:hAnsiTheme="minorHAnsi" w:cstheme="minorHAnsi"/>
          <w:sz w:val="24"/>
          <w:szCs w:val="24"/>
        </w:rPr>
        <w:t>Приложение № 18 - Методика за определяне размера на финансовите корекции</w:t>
      </w:r>
    </w:p>
    <w:p w14:paraId="1030CBBF" w14:textId="77777777" w:rsidR="00E4119F" w:rsidRPr="00E4119F" w:rsidRDefault="00E4119F" w:rsidP="00E4119F">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E4119F">
        <w:rPr>
          <w:rFonts w:asciiTheme="minorHAnsi" w:eastAsiaTheme="minorHAnsi" w:hAnsiTheme="minorHAnsi" w:cstheme="minorHAnsi"/>
          <w:sz w:val="24"/>
          <w:szCs w:val="24"/>
        </w:rPr>
        <w:t>по проекти, финансирани от ПМДР 2014-2020, одобрена с докладна записка №</w:t>
      </w:r>
    </w:p>
    <w:p w14:paraId="3B0522CC" w14:textId="77777777" w:rsidR="00E4119F" w:rsidRPr="00E4119F" w:rsidRDefault="00E4119F" w:rsidP="00E4119F">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sidRPr="00E4119F">
        <w:rPr>
          <w:rFonts w:asciiTheme="minorHAnsi" w:eastAsiaTheme="minorHAnsi" w:hAnsiTheme="minorHAnsi" w:cstheme="minorHAnsi"/>
          <w:sz w:val="24"/>
          <w:szCs w:val="24"/>
        </w:rPr>
        <w:t>93-1797 от 18.03.2020 г.</w:t>
      </w:r>
    </w:p>
    <w:p w14:paraId="4F14BFBB" w14:textId="101DA067" w:rsidR="00E4119F" w:rsidRPr="00E4119F" w:rsidRDefault="00E4119F" w:rsidP="00E4119F">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 </w:t>
      </w:r>
      <w:r w:rsidRPr="00E4119F">
        <w:rPr>
          <w:rFonts w:asciiTheme="minorHAnsi" w:eastAsiaTheme="minorHAnsi" w:hAnsiTheme="minorHAnsi" w:cstheme="minorHAnsi"/>
          <w:sz w:val="24"/>
          <w:szCs w:val="24"/>
        </w:rPr>
        <w:t>Приложение 20 - Минимален осигурителен доход по основни икономически дейности и квалификационни групи професии за периода от 1 януари до 31 декември 2022 г.;</w:t>
      </w:r>
    </w:p>
    <w:p w14:paraId="6A0C37AE" w14:textId="0D9E16E5" w:rsidR="00E4119F" w:rsidRPr="00E4119F" w:rsidRDefault="00E4119F" w:rsidP="00E4119F">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 </w:t>
      </w:r>
      <w:r w:rsidRPr="00E4119F">
        <w:rPr>
          <w:rFonts w:asciiTheme="minorHAnsi" w:eastAsiaTheme="minorHAnsi" w:hAnsiTheme="minorHAnsi" w:cstheme="minorHAnsi"/>
          <w:sz w:val="24"/>
          <w:szCs w:val="24"/>
        </w:rPr>
        <w:t>Декларация № 1 за обстоятелствата по чл. 3 и чл. 4 от Закона за малките и средните предприятия ;</w:t>
      </w:r>
    </w:p>
    <w:p w14:paraId="068900FD" w14:textId="05CD89DF" w:rsidR="005F07F0" w:rsidRPr="000441CA" w:rsidRDefault="00E4119F" w:rsidP="00E17521">
      <w:pPr>
        <w:pBdr>
          <w:top w:val="single" w:sz="4" w:space="1" w:color="auto"/>
          <w:left w:val="single" w:sz="4" w:space="4" w:color="auto"/>
          <w:bottom w:val="single" w:sz="4" w:space="1" w:color="auto"/>
          <w:right w:val="single" w:sz="4" w:space="4" w:color="auto"/>
        </w:pBdr>
        <w:spacing w:after="0" w:line="240" w:lineRule="auto"/>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 </w:t>
      </w:r>
      <w:r w:rsidRPr="00E4119F">
        <w:rPr>
          <w:rFonts w:asciiTheme="minorHAnsi" w:eastAsiaTheme="minorHAnsi" w:hAnsiTheme="minorHAnsi" w:cstheme="minorHAnsi"/>
          <w:sz w:val="24"/>
          <w:szCs w:val="24"/>
        </w:rPr>
        <w:t xml:space="preserve">Декларация № 2 по чл. 25, ал. 2 от Закона </w:t>
      </w:r>
      <w:r w:rsidR="00C4774B" w:rsidRPr="00C4774B">
        <w:rPr>
          <w:rFonts w:asciiTheme="minorHAnsi" w:eastAsiaTheme="minorHAnsi" w:hAnsiTheme="minorHAnsi" w:cstheme="minorHAnsi"/>
          <w:sz w:val="24"/>
          <w:szCs w:val="24"/>
        </w:rPr>
        <w:t>за управление на средствата от Европейските фондове при споделено управление</w:t>
      </w:r>
      <w:r w:rsidR="00C4774B">
        <w:rPr>
          <w:rFonts w:asciiTheme="minorHAnsi" w:eastAsiaTheme="minorHAnsi" w:hAnsiTheme="minorHAnsi" w:cstheme="minorHAnsi"/>
          <w:sz w:val="24"/>
          <w:szCs w:val="24"/>
        </w:rPr>
        <w:t xml:space="preserve"> </w:t>
      </w:r>
      <w:r w:rsidR="00C4774B" w:rsidRPr="00C4774B">
        <w:rPr>
          <w:rFonts w:asciiTheme="minorHAnsi" w:eastAsiaTheme="minorHAnsi" w:hAnsiTheme="minorHAnsi" w:cstheme="minorHAnsi"/>
          <w:sz w:val="24"/>
          <w:szCs w:val="24"/>
        </w:rPr>
        <w:t>(Загл. изм. – ДВ, бр. 51 от 2022 г., в сила от 1.07.2022 г.)</w:t>
      </w:r>
      <w:r w:rsidRPr="00E4119F">
        <w:rPr>
          <w:rFonts w:asciiTheme="minorHAnsi" w:eastAsiaTheme="minorHAnsi" w:hAnsiTheme="minorHAnsi" w:cstheme="minorHAnsi"/>
          <w:sz w:val="24"/>
          <w:szCs w:val="24"/>
        </w:rPr>
        <w:t>.</w:t>
      </w:r>
    </w:p>
    <w:p w14:paraId="23EBB113" w14:textId="77777777" w:rsidR="00E54939" w:rsidRPr="000441CA" w:rsidRDefault="00E54939" w:rsidP="006205E4">
      <w:pPr>
        <w:rPr>
          <w:rFonts w:asciiTheme="minorHAnsi" w:hAnsiTheme="minorHAnsi" w:cstheme="minorHAnsi"/>
          <w:sz w:val="24"/>
          <w:szCs w:val="24"/>
        </w:rPr>
      </w:pPr>
    </w:p>
    <w:sectPr w:rsidR="00E54939" w:rsidRPr="000441CA">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2027AD" w14:textId="77777777" w:rsidR="006718F5" w:rsidRDefault="006718F5" w:rsidP="00846397">
      <w:pPr>
        <w:spacing w:after="0" w:line="240" w:lineRule="auto"/>
      </w:pPr>
      <w:r>
        <w:separator/>
      </w:r>
    </w:p>
  </w:endnote>
  <w:endnote w:type="continuationSeparator" w:id="0">
    <w:p w14:paraId="6AE43C05" w14:textId="77777777" w:rsidR="006718F5" w:rsidRDefault="006718F5" w:rsidP="00846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86705"/>
      <w:docPartObj>
        <w:docPartGallery w:val="Page Numbers (Bottom of Page)"/>
        <w:docPartUnique/>
      </w:docPartObj>
    </w:sdtPr>
    <w:sdtEndPr/>
    <w:sdtContent>
      <w:p w14:paraId="44A8A5E4" w14:textId="77777777" w:rsidR="006718F5" w:rsidRDefault="006718F5">
        <w:pPr>
          <w:pStyle w:val="Footer"/>
          <w:jc w:val="right"/>
        </w:pPr>
        <w:proofErr w:type="spellStart"/>
        <w:r>
          <w:t>Page</w:t>
        </w:r>
        <w:proofErr w:type="spellEnd"/>
        <w:r>
          <w:t xml:space="preserve"> | </w:t>
        </w:r>
        <w:r>
          <w:fldChar w:fldCharType="begin"/>
        </w:r>
        <w:r>
          <w:instrText xml:space="preserve"> PAGE   \* MERGEFORMAT </w:instrText>
        </w:r>
        <w:r>
          <w:fldChar w:fldCharType="separate"/>
        </w:r>
        <w:r w:rsidR="00527053">
          <w:rPr>
            <w:noProof/>
          </w:rPr>
          <w:t>48</w:t>
        </w:r>
        <w:r>
          <w:rPr>
            <w:noProof/>
          </w:rPr>
          <w:fldChar w:fldCharType="end"/>
        </w:r>
        <w:r>
          <w:t xml:space="preserve"> </w:t>
        </w:r>
      </w:p>
    </w:sdtContent>
  </w:sdt>
  <w:p w14:paraId="14F107E1" w14:textId="77777777" w:rsidR="006718F5" w:rsidRDefault="006718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B9579E" w14:textId="77777777" w:rsidR="006718F5" w:rsidRDefault="006718F5" w:rsidP="00846397">
      <w:pPr>
        <w:spacing w:after="0" w:line="240" w:lineRule="auto"/>
      </w:pPr>
      <w:r>
        <w:separator/>
      </w:r>
    </w:p>
  </w:footnote>
  <w:footnote w:type="continuationSeparator" w:id="0">
    <w:p w14:paraId="6189BFCB" w14:textId="77777777" w:rsidR="006718F5" w:rsidRDefault="006718F5" w:rsidP="00846397">
      <w:pPr>
        <w:spacing w:after="0" w:line="240" w:lineRule="auto"/>
      </w:pPr>
      <w:r>
        <w:continuationSeparator/>
      </w:r>
    </w:p>
  </w:footnote>
  <w:footnote w:id="1">
    <w:p w14:paraId="2030C137" w14:textId="75AC01C7" w:rsidR="006718F5" w:rsidRDefault="006718F5" w:rsidP="006938B3">
      <w:pPr>
        <w:jc w:val="both"/>
      </w:pPr>
      <w:r>
        <w:rPr>
          <w:rStyle w:val="FootnoteReference"/>
        </w:rPr>
        <w:footnoteRef/>
      </w:r>
      <w:r>
        <w:t xml:space="preserve"> Съгласно чл. 2, </w:t>
      </w:r>
      <w:proofErr w:type="spellStart"/>
      <w:r>
        <w:t>пар</w:t>
      </w:r>
      <w:proofErr w:type="spellEnd"/>
      <w:r>
        <w:t>.2 на Регламент (ЕС) №1407/2013 едно и също предприятие“ означава всички предприятия, които поддържат помежду си поне един вид от следните взаимоотношения:</w:t>
      </w:r>
    </w:p>
    <w:p w14:paraId="09711B0C" w14:textId="77777777" w:rsidR="006718F5" w:rsidRDefault="006718F5" w:rsidP="006938B3">
      <w:pPr>
        <w:jc w:val="both"/>
      </w:pPr>
      <w:r>
        <w:t xml:space="preserve">а) дадено предприятие притежава мнозинството от гласовете на акционерите или </w:t>
      </w:r>
      <w:proofErr w:type="spellStart"/>
      <w:r>
        <w:t>съдружниците</w:t>
      </w:r>
      <w:proofErr w:type="spellEnd"/>
      <w:r>
        <w:t xml:space="preserve"> в друго предприятие;</w:t>
      </w:r>
    </w:p>
    <w:p w14:paraId="53275A73" w14:textId="77777777" w:rsidR="006718F5" w:rsidRDefault="006718F5" w:rsidP="006938B3">
      <w:pPr>
        <w:jc w:val="both"/>
      </w:pPr>
      <w:r>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14:paraId="27C5C55F" w14:textId="77777777" w:rsidR="006718F5" w:rsidRDefault="006718F5" w:rsidP="006938B3">
      <w:pPr>
        <w:jc w:val="both"/>
      </w:pPr>
      <w: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14:paraId="69318DF3" w14:textId="77777777" w:rsidR="006718F5" w:rsidRDefault="006718F5" w:rsidP="006938B3">
      <w:pPr>
        <w:jc w:val="both"/>
      </w:pPr>
      <w:r>
        <w:t xml:space="preserve">г) дадено предприятие, което е акционер или съдружник в друго предприятие, контролира самостоятелно, по силата на споразумение с останалите акционери или </w:t>
      </w:r>
      <w:proofErr w:type="spellStart"/>
      <w:r>
        <w:t>съдружници</w:t>
      </w:r>
      <w:proofErr w:type="spellEnd"/>
      <w:r>
        <w:t xml:space="preserve"> в това предприятие, мнозинството от гласовете на акционерите или </w:t>
      </w:r>
      <w:proofErr w:type="spellStart"/>
      <w:r>
        <w:t>съдружниците</w:t>
      </w:r>
      <w:proofErr w:type="spellEnd"/>
      <w:r>
        <w:t xml:space="preserve"> в това предприятие.</w:t>
      </w:r>
    </w:p>
    <w:p w14:paraId="2D1F8536" w14:textId="77777777" w:rsidR="006718F5" w:rsidRDefault="006718F5" w:rsidP="006938B3">
      <w:pPr>
        <w:jc w:val="both"/>
      </w:pPr>
      <w:r>
        <w:t>Предприятия, поддържащи едно от взаимоотношенията, посочени в алинея първа, букви а) — г), посредством едно или няколко други предприятия, също се разглеждат като едно и също предприятие.</w:t>
      </w:r>
    </w:p>
  </w:footnote>
  <w:footnote w:id="2">
    <w:p w14:paraId="24F4EF2B" w14:textId="77777777" w:rsidR="006718F5" w:rsidRDefault="006718F5" w:rsidP="00A17690">
      <w:pPr>
        <w:pStyle w:val="FootnoteText"/>
      </w:pPr>
      <w:r w:rsidRPr="00DB7505">
        <w:rPr>
          <w:rStyle w:val="FootnoteReference"/>
        </w:rPr>
        <w:footnoteRef/>
      </w:r>
      <w:r w:rsidRPr="00DB7505">
        <w:t xml:space="preserve"> Ръководството може да бъде намерено на следния интернет адрес: </w:t>
      </w:r>
      <w:hyperlink r:id="rId1" w:history="1">
        <w:r w:rsidRPr="00DB7505">
          <w:rPr>
            <w:rStyle w:val="Hyperlink"/>
          </w:rPr>
          <w:t>https://eumis2020.government.bg/docs/guide.pdf</w:t>
        </w:r>
      </w:hyperlink>
    </w:p>
    <w:p w14:paraId="63881026" w14:textId="77777777" w:rsidR="006718F5" w:rsidRDefault="006718F5" w:rsidP="00A17690">
      <w:pPr>
        <w:pStyle w:val="FootnoteText"/>
      </w:pPr>
    </w:p>
  </w:footnote>
  <w:footnote w:id="3">
    <w:p w14:paraId="44DBACA7" w14:textId="77777777" w:rsidR="006718F5" w:rsidRDefault="006718F5" w:rsidP="008C30C9">
      <w:pPr>
        <w:pStyle w:val="FootnoteText"/>
        <w:jc w:val="both"/>
      </w:pPr>
      <w:r w:rsidRPr="00D80893">
        <w:rPr>
          <w:rStyle w:val="FootnoteReference"/>
        </w:rPr>
        <w:footnoteRef/>
      </w:r>
      <w:r w:rsidRPr="00D80893">
        <w:t xml:space="preserve"> В случай че един и същи кандидат е подал повече от едно проектно предложение</w:t>
      </w:r>
      <w:r w:rsidRPr="00A41612">
        <w:rPr>
          <w:rFonts w:asciiTheme="minorHAnsi" w:eastAsia="Times New Roman" w:hAnsiTheme="minorHAnsi" w:cstheme="minorHAnsi"/>
          <w:sz w:val="24"/>
          <w:szCs w:val="24"/>
        </w:rPr>
        <w:t xml:space="preserve"> </w:t>
      </w:r>
      <w:r w:rsidRPr="00A41612">
        <w:t xml:space="preserve">в рамките на </w:t>
      </w:r>
      <w:r>
        <w:t>конкретен</w:t>
      </w:r>
      <w:r w:rsidRPr="00A41612">
        <w:t xml:space="preserve"> краен срок за кандидатстване</w:t>
      </w:r>
      <w:r w:rsidRPr="00D80893">
        <w:t>, Оценителната комисия разглежда само последното постъпило проектно предложение, а предходните се считат за оттеглени.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653B82"/>
    <w:multiLevelType w:val="hybridMultilevel"/>
    <w:tmpl w:val="EECEE37A"/>
    <w:lvl w:ilvl="0" w:tplc="FED862C8">
      <w:start w:val="1"/>
      <w:numFmt w:val="decimal"/>
      <w:lvlText w:val="%1."/>
      <w:lvlJc w:val="left"/>
      <w:pPr>
        <w:ind w:left="704" w:hanging="4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35C163B2"/>
    <w:multiLevelType w:val="hybridMultilevel"/>
    <w:tmpl w:val="01429A2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nsid w:val="36075CAC"/>
    <w:multiLevelType w:val="multilevel"/>
    <w:tmpl w:val="1ECCF458"/>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D87"/>
    <w:rsid w:val="0000017C"/>
    <w:rsid w:val="00005702"/>
    <w:rsid w:val="00006CF7"/>
    <w:rsid w:val="0001114A"/>
    <w:rsid w:val="000127A3"/>
    <w:rsid w:val="00015A08"/>
    <w:rsid w:val="000300EE"/>
    <w:rsid w:val="00036421"/>
    <w:rsid w:val="00037144"/>
    <w:rsid w:val="000441CA"/>
    <w:rsid w:val="00055C63"/>
    <w:rsid w:val="00060F6A"/>
    <w:rsid w:val="00061769"/>
    <w:rsid w:val="000655F8"/>
    <w:rsid w:val="0007037A"/>
    <w:rsid w:val="00072B96"/>
    <w:rsid w:val="00073614"/>
    <w:rsid w:val="0007485F"/>
    <w:rsid w:val="00081823"/>
    <w:rsid w:val="0008653A"/>
    <w:rsid w:val="0009240C"/>
    <w:rsid w:val="00092C0A"/>
    <w:rsid w:val="000A31F8"/>
    <w:rsid w:val="000A4842"/>
    <w:rsid w:val="000B3663"/>
    <w:rsid w:val="000C4F80"/>
    <w:rsid w:val="000C7CE3"/>
    <w:rsid w:val="000D7ABE"/>
    <w:rsid w:val="000D7DDF"/>
    <w:rsid w:val="000E3069"/>
    <w:rsid w:val="000E6581"/>
    <w:rsid w:val="000F0420"/>
    <w:rsid w:val="000F68DD"/>
    <w:rsid w:val="001017D2"/>
    <w:rsid w:val="001018DE"/>
    <w:rsid w:val="00105029"/>
    <w:rsid w:val="00106307"/>
    <w:rsid w:val="00114406"/>
    <w:rsid w:val="001149B1"/>
    <w:rsid w:val="001247EA"/>
    <w:rsid w:val="0013405D"/>
    <w:rsid w:val="00137DFF"/>
    <w:rsid w:val="00143997"/>
    <w:rsid w:val="00145FED"/>
    <w:rsid w:val="00150CCB"/>
    <w:rsid w:val="00155690"/>
    <w:rsid w:val="001727C8"/>
    <w:rsid w:val="001760DC"/>
    <w:rsid w:val="001938B6"/>
    <w:rsid w:val="0019494B"/>
    <w:rsid w:val="00194BF7"/>
    <w:rsid w:val="001A2CBC"/>
    <w:rsid w:val="001A70FD"/>
    <w:rsid w:val="001B7A13"/>
    <w:rsid w:val="001C7A39"/>
    <w:rsid w:val="001D5310"/>
    <w:rsid w:val="001D5D72"/>
    <w:rsid w:val="001E099B"/>
    <w:rsid w:val="001E1F3C"/>
    <w:rsid w:val="001E3B50"/>
    <w:rsid w:val="001E4C2D"/>
    <w:rsid w:val="001E4CDA"/>
    <w:rsid w:val="001F0829"/>
    <w:rsid w:val="001F61FE"/>
    <w:rsid w:val="001F73B0"/>
    <w:rsid w:val="002043EA"/>
    <w:rsid w:val="00207B7B"/>
    <w:rsid w:val="00207CEF"/>
    <w:rsid w:val="002102A8"/>
    <w:rsid w:val="00214538"/>
    <w:rsid w:val="00216123"/>
    <w:rsid w:val="00217FA1"/>
    <w:rsid w:val="002276CB"/>
    <w:rsid w:val="00233180"/>
    <w:rsid w:val="00233AAE"/>
    <w:rsid w:val="00236B0F"/>
    <w:rsid w:val="00236D76"/>
    <w:rsid w:val="002413B2"/>
    <w:rsid w:val="00243A7F"/>
    <w:rsid w:val="00244896"/>
    <w:rsid w:val="00244981"/>
    <w:rsid w:val="00255B09"/>
    <w:rsid w:val="002670A3"/>
    <w:rsid w:val="002719E5"/>
    <w:rsid w:val="002766D9"/>
    <w:rsid w:val="00283E4A"/>
    <w:rsid w:val="002848D0"/>
    <w:rsid w:val="00291C30"/>
    <w:rsid w:val="00295FEA"/>
    <w:rsid w:val="002A0CF4"/>
    <w:rsid w:val="002A0F51"/>
    <w:rsid w:val="002B1B5D"/>
    <w:rsid w:val="002B31E2"/>
    <w:rsid w:val="002B531E"/>
    <w:rsid w:val="002B7DBD"/>
    <w:rsid w:val="002C4B36"/>
    <w:rsid w:val="002C72B9"/>
    <w:rsid w:val="002E531D"/>
    <w:rsid w:val="002F00DD"/>
    <w:rsid w:val="002F25F5"/>
    <w:rsid w:val="002F5230"/>
    <w:rsid w:val="00320A7D"/>
    <w:rsid w:val="0032672C"/>
    <w:rsid w:val="00331D0A"/>
    <w:rsid w:val="0033513B"/>
    <w:rsid w:val="00336240"/>
    <w:rsid w:val="00342772"/>
    <w:rsid w:val="00344701"/>
    <w:rsid w:val="00350757"/>
    <w:rsid w:val="00352FAE"/>
    <w:rsid w:val="003724C5"/>
    <w:rsid w:val="003847A9"/>
    <w:rsid w:val="00385F04"/>
    <w:rsid w:val="00394A38"/>
    <w:rsid w:val="003A3653"/>
    <w:rsid w:val="003B7CE6"/>
    <w:rsid w:val="003E0F12"/>
    <w:rsid w:val="003E2A2B"/>
    <w:rsid w:val="003F09E8"/>
    <w:rsid w:val="00402B6A"/>
    <w:rsid w:val="004049B9"/>
    <w:rsid w:val="00407F56"/>
    <w:rsid w:val="004314C1"/>
    <w:rsid w:val="00432750"/>
    <w:rsid w:val="00436935"/>
    <w:rsid w:val="004517D7"/>
    <w:rsid w:val="00466B8A"/>
    <w:rsid w:val="00467568"/>
    <w:rsid w:val="00474537"/>
    <w:rsid w:val="00483BCC"/>
    <w:rsid w:val="00484D04"/>
    <w:rsid w:val="004868CD"/>
    <w:rsid w:val="00490ACF"/>
    <w:rsid w:val="00493D29"/>
    <w:rsid w:val="00495DD0"/>
    <w:rsid w:val="00496F08"/>
    <w:rsid w:val="004A17E6"/>
    <w:rsid w:val="004A2DE9"/>
    <w:rsid w:val="004A6076"/>
    <w:rsid w:val="004A628C"/>
    <w:rsid w:val="004C5D16"/>
    <w:rsid w:val="004E3846"/>
    <w:rsid w:val="004F75F4"/>
    <w:rsid w:val="00501385"/>
    <w:rsid w:val="00502A40"/>
    <w:rsid w:val="00502DC8"/>
    <w:rsid w:val="0051481F"/>
    <w:rsid w:val="00514AA7"/>
    <w:rsid w:val="0051550C"/>
    <w:rsid w:val="00520C1A"/>
    <w:rsid w:val="00522F4E"/>
    <w:rsid w:val="00527053"/>
    <w:rsid w:val="00527602"/>
    <w:rsid w:val="00530B4B"/>
    <w:rsid w:val="00532A26"/>
    <w:rsid w:val="00545F14"/>
    <w:rsid w:val="00547517"/>
    <w:rsid w:val="00553341"/>
    <w:rsid w:val="00554947"/>
    <w:rsid w:val="00560F75"/>
    <w:rsid w:val="00562E99"/>
    <w:rsid w:val="00563550"/>
    <w:rsid w:val="005A1A7D"/>
    <w:rsid w:val="005A2E8E"/>
    <w:rsid w:val="005A5103"/>
    <w:rsid w:val="005B1167"/>
    <w:rsid w:val="005B36AF"/>
    <w:rsid w:val="005B459E"/>
    <w:rsid w:val="005C16A9"/>
    <w:rsid w:val="005D5B67"/>
    <w:rsid w:val="005E7CFB"/>
    <w:rsid w:val="005F07F0"/>
    <w:rsid w:val="005F2789"/>
    <w:rsid w:val="005F7791"/>
    <w:rsid w:val="00601D80"/>
    <w:rsid w:val="00602233"/>
    <w:rsid w:val="006205E4"/>
    <w:rsid w:val="006300CB"/>
    <w:rsid w:val="0063239A"/>
    <w:rsid w:val="00633149"/>
    <w:rsid w:val="00633E4F"/>
    <w:rsid w:val="006410AA"/>
    <w:rsid w:val="006449C1"/>
    <w:rsid w:val="00645060"/>
    <w:rsid w:val="006463B8"/>
    <w:rsid w:val="00664DDA"/>
    <w:rsid w:val="00670BE4"/>
    <w:rsid w:val="006718F5"/>
    <w:rsid w:val="00672C19"/>
    <w:rsid w:val="00682447"/>
    <w:rsid w:val="00684815"/>
    <w:rsid w:val="006937C3"/>
    <w:rsid w:val="006938B3"/>
    <w:rsid w:val="006A01B6"/>
    <w:rsid w:val="006A126E"/>
    <w:rsid w:val="006B3279"/>
    <w:rsid w:val="006B432E"/>
    <w:rsid w:val="006C2ADC"/>
    <w:rsid w:val="006C3BA9"/>
    <w:rsid w:val="006C5B9A"/>
    <w:rsid w:val="006D44C1"/>
    <w:rsid w:val="006D53DE"/>
    <w:rsid w:val="006D7CB6"/>
    <w:rsid w:val="006E26F7"/>
    <w:rsid w:val="006E2E08"/>
    <w:rsid w:val="006F0644"/>
    <w:rsid w:val="006F3E8D"/>
    <w:rsid w:val="006F4154"/>
    <w:rsid w:val="00720CC8"/>
    <w:rsid w:val="00731284"/>
    <w:rsid w:val="007376FB"/>
    <w:rsid w:val="00753756"/>
    <w:rsid w:val="007551FC"/>
    <w:rsid w:val="0076124C"/>
    <w:rsid w:val="007614BE"/>
    <w:rsid w:val="00761B2C"/>
    <w:rsid w:val="00770289"/>
    <w:rsid w:val="00771B4D"/>
    <w:rsid w:val="007738A3"/>
    <w:rsid w:val="007A180D"/>
    <w:rsid w:val="007A552C"/>
    <w:rsid w:val="007C33FF"/>
    <w:rsid w:val="007C6753"/>
    <w:rsid w:val="007D0352"/>
    <w:rsid w:val="007E1617"/>
    <w:rsid w:val="007E7729"/>
    <w:rsid w:val="007F7F60"/>
    <w:rsid w:val="00805931"/>
    <w:rsid w:val="00807E9D"/>
    <w:rsid w:val="008132DE"/>
    <w:rsid w:val="008410C1"/>
    <w:rsid w:val="00846397"/>
    <w:rsid w:val="00853D99"/>
    <w:rsid w:val="00856462"/>
    <w:rsid w:val="00865763"/>
    <w:rsid w:val="00865EDA"/>
    <w:rsid w:val="00872FC0"/>
    <w:rsid w:val="008739A7"/>
    <w:rsid w:val="00873D81"/>
    <w:rsid w:val="00885195"/>
    <w:rsid w:val="008909FF"/>
    <w:rsid w:val="00894FFA"/>
    <w:rsid w:val="008A6364"/>
    <w:rsid w:val="008A6AFA"/>
    <w:rsid w:val="008A6B63"/>
    <w:rsid w:val="008C01C1"/>
    <w:rsid w:val="008C2DEB"/>
    <w:rsid w:val="008C30C9"/>
    <w:rsid w:val="008C5FFD"/>
    <w:rsid w:val="008C7C92"/>
    <w:rsid w:val="008D5A85"/>
    <w:rsid w:val="008D653E"/>
    <w:rsid w:val="008E1FD9"/>
    <w:rsid w:val="00907B5F"/>
    <w:rsid w:val="00913D81"/>
    <w:rsid w:val="009255B0"/>
    <w:rsid w:val="009329BF"/>
    <w:rsid w:val="0094543D"/>
    <w:rsid w:val="00946167"/>
    <w:rsid w:val="00946EE2"/>
    <w:rsid w:val="00957EEB"/>
    <w:rsid w:val="00961EB7"/>
    <w:rsid w:val="00963CB6"/>
    <w:rsid w:val="009667B2"/>
    <w:rsid w:val="009669E7"/>
    <w:rsid w:val="00974A83"/>
    <w:rsid w:val="00976D37"/>
    <w:rsid w:val="0098264A"/>
    <w:rsid w:val="0099633A"/>
    <w:rsid w:val="009A0A47"/>
    <w:rsid w:val="009A1132"/>
    <w:rsid w:val="009A227C"/>
    <w:rsid w:val="009A7DF3"/>
    <w:rsid w:val="009B37B6"/>
    <w:rsid w:val="009C4533"/>
    <w:rsid w:val="009C7954"/>
    <w:rsid w:val="009D2FC8"/>
    <w:rsid w:val="009D6DA0"/>
    <w:rsid w:val="009E0187"/>
    <w:rsid w:val="009E10C4"/>
    <w:rsid w:val="009E55ED"/>
    <w:rsid w:val="009F1378"/>
    <w:rsid w:val="009F1CDA"/>
    <w:rsid w:val="00A0130E"/>
    <w:rsid w:val="00A13B08"/>
    <w:rsid w:val="00A17690"/>
    <w:rsid w:val="00A246D3"/>
    <w:rsid w:val="00A248B9"/>
    <w:rsid w:val="00A31527"/>
    <w:rsid w:val="00A34766"/>
    <w:rsid w:val="00A3616A"/>
    <w:rsid w:val="00A40E1D"/>
    <w:rsid w:val="00A4117C"/>
    <w:rsid w:val="00A411BC"/>
    <w:rsid w:val="00A41612"/>
    <w:rsid w:val="00A51FFB"/>
    <w:rsid w:val="00A53502"/>
    <w:rsid w:val="00A573EF"/>
    <w:rsid w:val="00A6735D"/>
    <w:rsid w:val="00A67866"/>
    <w:rsid w:val="00A76ADD"/>
    <w:rsid w:val="00A905D3"/>
    <w:rsid w:val="00AA39E3"/>
    <w:rsid w:val="00AB13DB"/>
    <w:rsid w:val="00AC0B97"/>
    <w:rsid w:val="00AC7F39"/>
    <w:rsid w:val="00AE257F"/>
    <w:rsid w:val="00AE6668"/>
    <w:rsid w:val="00AF3AC5"/>
    <w:rsid w:val="00AF44A0"/>
    <w:rsid w:val="00AF511F"/>
    <w:rsid w:val="00B02860"/>
    <w:rsid w:val="00B0484D"/>
    <w:rsid w:val="00B07F79"/>
    <w:rsid w:val="00B14AE9"/>
    <w:rsid w:val="00B221C2"/>
    <w:rsid w:val="00B22419"/>
    <w:rsid w:val="00B22DB9"/>
    <w:rsid w:val="00B35ABF"/>
    <w:rsid w:val="00B37EAE"/>
    <w:rsid w:val="00B418CC"/>
    <w:rsid w:val="00B6552C"/>
    <w:rsid w:val="00B66EE9"/>
    <w:rsid w:val="00B70086"/>
    <w:rsid w:val="00B702C1"/>
    <w:rsid w:val="00B84518"/>
    <w:rsid w:val="00B84700"/>
    <w:rsid w:val="00B905B8"/>
    <w:rsid w:val="00BB336B"/>
    <w:rsid w:val="00BC2EA0"/>
    <w:rsid w:val="00BD78C7"/>
    <w:rsid w:val="00BF0EC9"/>
    <w:rsid w:val="00BF36CA"/>
    <w:rsid w:val="00BF6087"/>
    <w:rsid w:val="00C026D6"/>
    <w:rsid w:val="00C06101"/>
    <w:rsid w:val="00C10A69"/>
    <w:rsid w:val="00C13CD3"/>
    <w:rsid w:val="00C2028E"/>
    <w:rsid w:val="00C30098"/>
    <w:rsid w:val="00C307C6"/>
    <w:rsid w:val="00C34C6F"/>
    <w:rsid w:val="00C412F1"/>
    <w:rsid w:val="00C4146D"/>
    <w:rsid w:val="00C45C95"/>
    <w:rsid w:val="00C4774B"/>
    <w:rsid w:val="00C51038"/>
    <w:rsid w:val="00C6456B"/>
    <w:rsid w:val="00C76FB5"/>
    <w:rsid w:val="00C91C12"/>
    <w:rsid w:val="00C92F6A"/>
    <w:rsid w:val="00C958E5"/>
    <w:rsid w:val="00C967DC"/>
    <w:rsid w:val="00CA4EA8"/>
    <w:rsid w:val="00CA5C06"/>
    <w:rsid w:val="00CB0E7B"/>
    <w:rsid w:val="00CB761F"/>
    <w:rsid w:val="00CC4913"/>
    <w:rsid w:val="00CC753B"/>
    <w:rsid w:val="00CD0117"/>
    <w:rsid w:val="00CD4101"/>
    <w:rsid w:val="00CD5E06"/>
    <w:rsid w:val="00CD6870"/>
    <w:rsid w:val="00CD7CEE"/>
    <w:rsid w:val="00CE0A10"/>
    <w:rsid w:val="00CE0F11"/>
    <w:rsid w:val="00CE50F8"/>
    <w:rsid w:val="00CE6D97"/>
    <w:rsid w:val="00CE716D"/>
    <w:rsid w:val="00CF0F0B"/>
    <w:rsid w:val="00CF3989"/>
    <w:rsid w:val="00CF4B6D"/>
    <w:rsid w:val="00CF4F95"/>
    <w:rsid w:val="00D01297"/>
    <w:rsid w:val="00D22098"/>
    <w:rsid w:val="00D2382A"/>
    <w:rsid w:val="00D26C08"/>
    <w:rsid w:val="00D31D58"/>
    <w:rsid w:val="00D32DD3"/>
    <w:rsid w:val="00D35D74"/>
    <w:rsid w:val="00D42718"/>
    <w:rsid w:val="00D52E02"/>
    <w:rsid w:val="00D5427F"/>
    <w:rsid w:val="00D551BB"/>
    <w:rsid w:val="00D66C25"/>
    <w:rsid w:val="00D6723E"/>
    <w:rsid w:val="00D70811"/>
    <w:rsid w:val="00D7130B"/>
    <w:rsid w:val="00D77A4A"/>
    <w:rsid w:val="00D82B9D"/>
    <w:rsid w:val="00D91D1F"/>
    <w:rsid w:val="00D93457"/>
    <w:rsid w:val="00D96C8C"/>
    <w:rsid w:val="00D96E54"/>
    <w:rsid w:val="00DA3CA8"/>
    <w:rsid w:val="00DB30CF"/>
    <w:rsid w:val="00DB7C28"/>
    <w:rsid w:val="00DC317B"/>
    <w:rsid w:val="00DD4C63"/>
    <w:rsid w:val="00DD634E"/>
    <w:rsid w:val="00DD74AD"/>
    <w:rsid w:val="00DE32B9"/>
    <w:rsid w:val="00DE5B33"/>
    <w:rsid w:val="00DE65D8"/>
    <w:rsid w:val="00DE6BC7"/>
    <w:rsid w:val="00DF3093"/>
    <w:rsid w:val="00DF4933"/>
    <w:rsid w:val="00DF7162"/>
    <w:rsid w:val="00E038CB"/>
    <w:rsid w:val="00E11F81"/>
    <w:rsid w:val="00E14803"/>
    <w:rsid w:val="00E17521"/>
    <w:rsid w:val="00E178BB"/>
    <w:rsid w:val="00E304BB"/>
    <w:rsid w:val="00E319D6"/>
    <w:rsid w:val="00E336F8"/>
    <w:rsid w:val="00E4119F"/>
    <w:rsid w:val="00E513FA"/>
    <w:rsid w:val="00E5272A"/>
    <w:rsid w:val="00E54939"/>
    <w:rsid w:val="00E55F28"/>
    <w:rsid w:val="00E62A8B"/>
    <w:rsid w:val="00E671EF"/>
    <w:rsid w:val="00E67C60"/>
    <w:rsid w:val="00E71B2A"/>
    <w:rsid w:val="00E73085"/>
    <w:rsid w:val="00E737FD"/>
    <w:rsid w:val="00E825FA"/>
    <w:rsid w:val="00E82AEE"/>
    <w:rsid w:val="00E83484"/>
    <w:rsid w:val="00EA0D1D"/>
    <w:rsid w:val="00EA2B67"/>
    <w:rsid w:val="00EA3DA7"/>
    <w:rsid w:val="00EC41F3"/>
    <w:rsid w:val="00ED4D3A"/>
    <w:rsid w:val="00ED7A66"/>
    <w:rsid w:val="00EE6634"/>
    <w:rsid w:val="00EE7CDF"/>
    <w:rsid w:val="00EF2C61"/>
    <w:rsid w:val="00EF651F"/>
    <w:rsid w:val="00F11705"/>
    <w:rsid w:val="00F16903"/>
    <w:rsid w:val="00F25F8F"/>
    <w:rsid w:val="00F30B02"/>
    <w:rsid w:val="00F37706"/>
    <w:rsid w:val="00F500A5"/>
    <w:rsid w:val="00F560FD"/>
    <w:rsid w:val="00F72E72"/>
    <w:rsid w:val="00F7526F"/>
    <w:rsid w:val="00F762ED"/>
    <w:rsid w:val="00F76379"/>
    <w:rsid w:val="00F7796A"/>
    <w:rsid w:val="00F80425"/>
    <w:rsid w:val="00F87968"/>
    <w:rsid w:val="00F87DF9"/>
    <w:rsid w:val="00F94D87"/>
    <w:rsid w:val="00FA6C4A"/>
    <w:rsid w:val="00FB0469"/>
    <w:rsid w:val="00FB0BED"/>
    <w:rsid w:val="00FC377E"/>
    <w:rsid w:val="00FD09A2"/>
    <w:rsid w:val="00FD1DEF"/>
    <w:rsid w:val="00FD2071"/>
    <w:rsid w:val="00FD29B6"/>
    <w:rsid w:val="00FE02DD"/>
    <w:rsid w:val="00FE107E"/>
    <w:rsid w:val="00FE1910"/>
    <w:rsid w:val="00FE7FE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E3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856462"/>
    <w:pPr>
      <w:spacing w:after="160" w:line="256" w:lineRule="auto"/>
    </w:pPr>
    <w:rPr>
      <w:rFonts w:ascii="Calibri" w:eastAsia="Calibri" w:hAnsi="Calibri" w:cs="Calibri"/>
    </w:rPr>
  </w:style>
  <w:style w:type="paragraph" w:styleId="Heading1">
    <w:name w:val="heading 1"/>
    <w:basedOn w:val="Normal"/>
    <w:next w:val="Normal"/>
    <w:link w:val="Heading1Char"/>
    <w:uiPriority w:val="9"/>
    <w:qFormat/>
    <w:rsid w:val="00F94D87"/>
    <w:pPr>
      <w:keepNext/>
      <w:keepLines/>
      <w:autoSpaceDE w:val="0"/>
      <w:autoSpaceDN w:val="0"/>
      <w:adjustRightInd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05931"/>
    <w:pPr>
      <w:keepNext/>
      <w:keepLines/>
      <w:autoSpaceDE w:val="0"/>
      <w:autoSpaceDN w:val="0"/>
      <w:adjustRightInd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9494B"/>
    <w:pPr>
      <w:keepNext/>
      <w:keepLines/>
      <w:autoSpaceDE w:val="0"/>
      <w:autoSpaceDN w:val="0"/>
      <w:adjustRightInd w:val="0"/>
      <w:spacing w:before="200" w:after="0" w:line="240" w:lineRule="auto"/>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805931"/>
    <w:pPr>
      <w:keepNext/>
      <w:keepLines/>
      <w:autoSpaceDE w:val="0"/>
      <w:autoSpaceDN w:val="0"/>
      <w:adjustRightInd w:val="0"/>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semiHidden/>
    <w:unhideWhenUsed/>
    <w:qFormat/>
    <w:rsid w:val="0019494B"/>
    <w:pPr>
      <w:keepNext/>
      <w:keepLines/>
      <w:autoSpaceDE w:val="0"/>
      <w:autoSpaceDN w:val="0"/>
      <w:adjustRightInd w:val="0"/>
      <w:spacing w:before="200" w:after="0" w:line="240" w:lineRule="auto"/>
      <w:outlineLvl w:val="4"/>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dented">
    <w:name w:val="indented"/>
    <w:uiPriority w:val="99"/>
    <w:rsid w:val="00F94D87"/>
  </w:style>
  <w:style w:type="character" w:styleId="Hyperlink">
    <w:name w:val="Hyperlink"/>
    <w:uiPriority w:val="99"/>
    <w:unhideWhenUsed/>
    <w:rsid w:val="00F94D87"/>
    <w:rPr>
      <w:color w:val="0563C1"/>
      <w:u w:val="single"/>
    </w:rPr>
  </w:style>
  <w:style w:type="paragraph" w:styleId="TOC1">
    <w:name w:val="toc 1"/>
    <w:basedOn w:val="Normal"/>
    <w:next w:val="Normal"/>
    <w:autoRedefine/>
    <w:uiPriority w:val="39"/>
    <w:unhideWhenUsed/>
    <w:rsid w:val="00F94D87"/>
  </w:style>
  <w:style w:type="paragraph" w:styleId="TOC2">
    <w:name w:val="toc 2"/>
    <w:basedOn w:val="Normal"/>
    <w:next w:val="Normal"/>
    <w:autoRedefine/>
    <w:uiPriority w:val="39"/>
    <w:semiHidden/>
    <w:unhideWhenUsed/>
    <w:rsid w:val="00F94D87"/>
    <w:pPr>
      <w:tabs>
        <w:tab w:val="right" w:leader="dot" w:pos="9346"/>
      </w:tabs>
      <w:spacing w:after="100"/>
      <w:ind w:left="220"/>
      <w:jc w:val="both"/>
    </w:pPr>
    <w:rPr>
      <w:rFonts w:ascii="Calibri Light" w:hAnsi="Calibri Light" w:cs="Calibri Light"/>
      <w:bCs/>
      <w:noProof/>
    </w:rPr>
  </w:style>
  <w:style w:type="paragraph" w:styleId="TOC3">
    <w:name w:val="toc 3"/>
    <w:basedOn w:val="Normal"/>
    <w:next w:val="Normal"/>
    <w:autoRedefine/>
    <w:uiPriority w:val="39"/>
    <w:semiHidden/>
    <w:unhideWhenUsed/>
    <w:rsid w:val="00F94D87"/>
    <w:pPr>
      <w:tabs>
        <w:tab w:val="right" w:leader="dot" w:pos="9346"/>
      </w:tabs>
      <w:spacing w:after="100"/>
      <w:ind w:left="440"/>
      <w:jc w:val="both"/>
    </w:pPr>
    <w:rPr>
      <w:noProof/>
    </w:rPr>
  </w:style>
  <w:style w:type="character" w:customStyle="1" w:styleId="Heading1Char">
    <w:name w:val="Heading 1 Char"/>
    <w:basedOn w:val="DefaultParagraphFont"/>
    <w:link w:val="Heading1"/>
    <w:uiPriority w:val="9"/>
    <w:rsid w:val="00F94D8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99"/>
    <w:unhideWhenUsed/>
    <w:qFormat/>
    <w:rsid w:val="00F94D87"/>
    <w:pPr>
      <w:autoSpaceDE/>
      <w:autoSpaceDN/>
      <w:adjustRightInd/>
      <w:spacing w:line="276" w:lineRule="auto"/>
      <w:outlineLvl w:val="9"/>
    </w:pPr>
    <w:rPr>
      <w:rFonts w:ascii="Calibri Light" w:eastAsia="Times New Roman" w:hAnsi="Calibri Light" w:cs="Calibri Light"/>
      <w:color w:val="2E74B5"/>
      <w:lang w:eastAsia="bg-BG"/>
    </w:rPr>
  </w:style>
  <w:style w:type="paragraph" w:customStyle="1" w:styleId="nasoki1">
    <w:name w:val="nasoki1"/>
    <w:basedOn w:val="Normal"/>
    <w:qFormat/>
    <w:rsid w:val="00805931"/>
    <w:pPr>
      <w:autoSpaceDE w:val="0"/>
      <w:autoSpaceDN w:val="0"/>
      <w:adjustRightInd w:val="0"/>
      <w:spacing w:after="0" w:line="240" w:lineRule="auto"/>
    </w:pPr>
    <w:rPr>
      <w:rFonts w:ascii="Times New Roman CYR" w:eastAsia="Times New Roman" w:hAnsi="Times New Roman CYR" w:cs="Times New Roman"/>
      <w:b/>
      <w:sz w:val="26"/>
      <w:szCs w:val="26"/>
    </w:rPr>
  </w:style>
  <w:style w:type="character" w:customStyle="1" w:styleId="Heading2Char">
    <w:name w:val="Heading 2 Char"/>
    <w:basedOn w:val="DefaultParagraphFont"/>
    <w:link w:val="Heading2"/>
    <w:uiPriority w:val="9"/>
    <w:semiHidden/>
    <w:rsid w:val="00805931"/>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805931"/>
    <w:rPr>
      <w:rFonts w:asciiTheme="majorHAnsi" w:eastAsiaTheme="majorEastAsia" w:hAnsiTheme="majorHAnsi" w:cstheme="majorBidi"/>
      <w:b/>
      <w:bCs/>
      <w:i/>
      <w:iCs/>
      <w:color w:val="4F81BD" w:themeColor="accent1"/>
      <w:sz w:val="24"/>
      <w:szCs w:val="24"/>
    </w:rPr>
  </w:style>
  <w:style w:type="paragraph" w:styleId="ListParagraph">
    <w:name w:val="List Paragraph"/>
    <w:aliases w:val="List Paragraph1,List1,Списък на абзаци,List Paragraph11,List Paragraph111,List Paragraph1111"/>
    <w:basedOn w:val="Normal"/>
    <w:link w:val="ListParagraphChar"/>
    <w:uiPriority w:val="34"/>
    <w:qFormat/>
    <w:rsid w:val="00853D99"/>
    <w:pPr>
      <w:autoSpaceDE w:val="0"/>
      <w:autoSpaceDN w:val="0"/>
      <w:adjustRightInd w:val="0"/>
      <w:spacing w:after="0" w:line="240" w:lineRule="auto"/>
      <w:ind w:left="720"/>
      <w:contextualSpacing/>
    </w:pPr>
    <w:rPr>
      <w:rFonts w:ascii="Times New Roman CYR" w:eastAsia="Times New Roman" w:hAnsi="Times New Roman CYR" w:cs="Times New Roman"/>
      <w:sz w:val="24"/>
      <w:szCs w:val="24"/>
    </w:rPr>
  </w:style>
  <w:style w:type="character" w:customStyle="1" w:styleId="Heading3Char">
    <w:name w:val="Heading 3 Char"/>
    <w:basedOn w:val="DefaultParagraphFont"/>
    <w:link w:val="Heading3"/>
    <w:uiPriority w:val="99"/>
    <w:rsid w:val="0019494B"/>
    <w:rPr>
      <w:rFonts w:asciiTheme="majorHAnsi" w:eastAsiaTheme="majorEastAsia" w:hAnsiTheme="majorHAnsi" w:cstheme="majorBidi"/>
      <w:b/>
      <w:bCs/>
      <w:color w:val="4F81BD" w:themeColor="accent1"/>
      <w:sz w:val="24"/>
      <w:szCs w:val="24"/>
    </w:rPr>
  </w:style>
  <w:style w:type="character" w:customStyle="1" w:styleId="Heading5Char">
    <w:name w:val="Heading 5 Char"/>
    <w:basedOn w:val="DefaultParagraphFont"/>
    <w:link w:val="Heading5"/>
    <w:uiPriority w:val="9"/>
    <w:semiHidden/>
    <w:rsid w:val="0019494B"/>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unhideWhenUsed/>
    <w:rsid w:val="008463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6397"/>
    <w:rPr>
      <w:rFonts w:ascii="Calibri" w:eastAsia="Calibri" w:hAnsi="Calibri" w:cs="Calibri"/>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Footnotes refss"/>
    <w:uiPriority w:val="99"/>
    <w:semiHidden/>
    <w:unhideWhenUsed/>
    <w:rsid w:val="00846397"/>
    <w:rPr>
      <w:vertAlign w:val="superscript"/>
    </w:rPr>
  </w:style>
  <w:style w:type="character" w:customStyle="1" w:styleId="UnresolvedMention1">
    <w:name w:val="Unresolved Mention1"/>
    <w:basedOn w:val="DefaultParagraphFont"/>
    <w:uiPriority w:val="99"/>
    <w:semiHidden/>
    <w:unhideWhenUsed/>
    <w:rsid w:val="00545F14"/>
    <w:rPr>
      <w:color w:val="605E5C"/>
      <w:shd w:val="clear" w:color="auto" w:fill="E1DFDD"/>
    </w:rPr>
  </w:style>
  <w:style w:type="paragraph" w:styleId="BalloonText">
    <w:name w:val="Balloon Text"/>
    <w:basedOn w:val="Normal"/>
    <w:link w:val="BalloonTextChar"/>
    <w:uiPriority w:val="99"/>
    <w:semiHidden/>
    <w:unhideWhenUsed/>
    <w:rsid w:val="000A31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1F8"/>
    <w:rPr>
      <w:rFonts w:ascii="Segoe UI" w:eastAsia="Calibri" w:hAnsi="Segoe UI" w:cs="Segoe UI"/>
      <w:sz w:val="18"/>
      <w:szCs w:val="18"/>
    </w:rPr>
  </w:style>
  <w:style w:type="paragraph" w:styleId="CommentText">
    <w:name w:val="annotation text"/>
    <w:basedOn w:val="Normal"/>
    <w:link w:val="CommentTextChar"/>
    <w:uiPriority w:val="99"/>
    <w:semiHidden/>
    <w:unhideWhenUsed/>
    <w:rsid w:val="00F30B02"/>
    <w:pPr>
      <w:spacing w:line="240" w:lineRule="auto"/>
    </w:pPr>
    <w:rPr>
      <w:sz w:val="20"/>
      <w:szCs w:val="20"/>
    </w:rPr>
  </w:style>
  <w:style w:type="character" w:customStyle="1" w:styleId="CommentTextChar">
    <w:name w:val="Comment Text Char"/>
    <w:basedOn w:val="DefaultParagraphFont"/>
    <w:link w:val="CommentText"/>
    <w:uiPriority w:val="99"/>
    <w:semiHidden/>
    <w:rsid w:val="00F30B02"/>
    <w:rPr>
      <w:rFonts w:ascii="Calibri" w:eastAsia="Calibri" w:hAnsi="Calibri" w:cs="Calibri"/>
      <w:sz w:val="20"/>
      <w:szCs w:val="20"/>
    </w:rPr>
  </w:style>
  <w:style w:type="character" w:styleId="CommentReference">
    <w:name w:val="annotation reference"/>
    <w:uiPriority w:val="99"/>
    <w:semiHidden/>
    <w:rsid w:val="00F30B02"/>
    <w:rPr>
      <w:sz w:val="16"/>
      <w:szCs w:val="16"/>
    </w:rPr>
  </w:style>
  <w:style w:type="character" w:customStyle="1" w:styleId="ListParagraphChar">
    <w:name w:val="List Paragraph Char"/>
    <w:aliases w:val="List Paragraph1 Char,List1 Char,Списък на абзаци Char,List Paragraph11 Char,List Paragraph111 Char,List Paragraph1111 Char"/>
    <w:link w:val="ListParagraph"/>
    <w:uiPriority w:val="99"/>
    <w:locked/>
    <w:rsid w:val="00484D04"/>
    <w:rPr>
      <w:rFonts w:ascii="Times New Roman CYR" w:eastAsia="Times New Roman" w:hAnsi="Times New Roman CYR" w:cs="Times New Roman"/>
      <w:sz w:val="24"/>
      <w:szCs w:val="24"/>
    </w:rPr>
  </w:style>
  <w:style w:type="paragraph" w:styleId="Header">
    <w:name w:val="header"/>
    <w:basedOn w:val="Normal"/>
    <w:link w:val="HeaderChar"/>
    <w:uiPriority w:val="99"/>
    <w:unhideWhenUsed/>
    <w:rsid w:val="002B1B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1B5D"/>
    <w:rPr>
      <w:rFonts w:ascii="Calibri" w:eastAsia="Calibri" w:hAnsi="Calibri" w:cs="Calibri"/>
    </w:rPr>
  </w:style>
  <w:style w:type="paragraph" w:styleId="Footer">
    <w:name w:val="footer"/>
    <w:basedOn w:val="Normal"/>
    <w:link w:val="FooterChar"/>
    <w:uiPriority w:val="99"/>
    <w:unhideWhenUsed/>
    <w:rsid w:val="002B1B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1B5D"/>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9F1CDA"/>
    <w:rPr>
      <w:b/>
      <w:bCs/>
    </w:rPr>
  </w:style>
  <w:style w:type="character" w:customStyle="1" w:styleId="CommentSubjectChar">
    <w:name w:val="Comment Subject Char"/>
    <w:basedOn w:val="CommentTextChar"/>
    <w:link w:val="CommentSubject"/>
    <w:uiPriority w:val="99"/>
    <w:semiHidden/>
    <w:rsid w:val="009F1CDA"/>
    <w:rPr>
      <w:rFonts w:ascii="Calibri" w:eastAsia="Calibri" w:hAnsi="Calibri" w:cs="Calibri"/>
      <w:b/>
      <w:bCs/>
      <w:sz w:val="20"/>
      <w:szCs w:val="20"/>
    </w:rPr>
  </w:style>
  <w:style w:type="paragraph" w:styleId="NoSpacing">
    <w:name w:val="No Spacing"/>
    <w:uiPriority w:val="1"/>
    <w:qFormat/>
    <w:rsid w:val="00FD2071"/>
    <w:pPr>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856462"/>
    <w:pPr>
      <w:spacing w:after="160" w:line="256" w:lineRule="auto"/>
    </w:pPr>
    <w:rPr>
      <w:rFonts w:ascii="Calibri" w:eastAsia="Calibri" w:hAnsi="Calibri" w:cs="Calibri"/>
    </w:rPr>
  </w:style>
  <w:style w:type="paragraph" w:styleId="Heading1">
    <w:name w:val="heading 1"/>
    <w:basedOn w:val="Normal"/>
    <w:next w:val="Normal"/>
    <w:link w:val="Heading1Char"/>
    <w:uiPriority w:val="9"/>
    <w:qFormat/>
    <w:rsid w:val="00F94D87"/>
    <w:pPr>
      <w:keepNext/>
      <w:keepLines/>
      <w:autoSpaceDE w:val="0"/>
      <w:autoSpaceDN w:val="0"/>
      <w:adjustRightInd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05931"/>
    <w:pPr>
      <w:keepNext/>
      <w:keepLines/>
      <w:autoSpaceDE w:val="0"/>
      <w:autoSpaceDN w:val="0"/>
      <w:adjustRightInd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9494B"/>
    <w:pPr>
      <w:keepNext/>
      <w:keepLines/>
      <w:autoSpaceDE w:val="0"/>
      <w:autoSpaceDN w:val="0"/>
      <w:adjustRightInd w:val="0"/>
      <w:spacing w:before="200" w:after="0" w:line="240" w:lineRule="auto"/>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805931"/>
    <w:pPr>
      <w:keepNext/>
      <w:keepLines/>
      <w:autoSpaceDE w:val="0"/>
      <w:autoSpaceDN w:val="0"/>
      <w:adjustRightInd w:val="0"/>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semiHidden/>
    <w:unhideWhenUsed/>
    <w:qFormat/>
    <w:rsid w:val="0019494B"/>
    <w:pPr>
      <w:keepNext/>
      <w:keepLines/>
      <w:autoSpaceDE w:val="0"/>
      <w:autoSpaceDN w:val="0"/>
      <w:adjustRightInd w:val="0"/>
      <w:spacing w:before="200" w:after="0" w:line="240" w:lineRule="auto"/>
      <w:outlineLvl w:val="4"/>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dented">
    <w:name w:val="indented"/>
    <w:uiPriority w:val="99"/>
    <w:rsid w:val="00F94D87"/>
  </w:style>
  <w:style w:type="character" w:styleId="Hyperlink">
    <w:name w:val="Hyperlink"/>
    <w:uiPriority w:val="99"/>
    <w:unhideWhenUsed/>
    <w:rsid w:val="00F94D87"/>
    <w:rPr>
      <w:color w:val="0563C1"/>
      <w:u w:val="single"/>
    </w:rPr>
  </w:style>
  <w:style w:type="paragraph" w:styleId="TOC1">
    <w:name w:val="toc 1"/>
    <w:basedOn w:val="Normal"/>
    <w:next w:val="Normal"/>
    <w:autoRedefine/>
    <w:uiPriority w:val="39"/>
    <w:unhideWhenUsed/>
    <w:rsid w:val="00F94D87"/>
  </w:style>
  <w:style w:type="paragraph" w:styleId="TOC2">
    <w:name w:val="toc 2"/>
    <w:basedOn w:val="Normal"/>
    <w:next w:val="Normal"/>
    <w:autoRedefine/>
    <w:uiPriority w:val="39"/>
    <w:semiHidden/>
    <w:unhideWhenUsed/>
    <w:rsid w:val="00F94D87"/>
    <w:pPr>
      <w:tabs>
        <w:tab w:val="right" w:leader="dot" w:pos="9346"/>
      </w:tabs>
      <w:spacing w:after="100"/>
      <w:ind w:left="220"/>
      <w:jc w:val="both"/>
    </w:pPr>
    <w:rPr>
      <w:rFonts w:ascii="Calibri Light" w:hAnsi="Calibri Light" w:cs="Calibri Light"/>
      <w:bCs/>
      <w:noProof/>
    </w:rPr>
  </w:style>
  <w:style w:type="paragraph" w:styleId="TOC3">
    <w:name w:val="toc 3"/>
    <w:basedOn w:val="Normal"/>
    <w:next w:val="Normal"/>
    <w:autoRedefine/>
    <w:uiPriority w:val="39"/>
    <w:semiHidden/>
    <w:unhideWhenUsed/>
    <w:rsid w:val="00F94D87"/>
    <w:pPr>
      <w:tabs>
        <w:tab w:val="right" w:leader="dot" w:pos="9346"/>
      </w:tabs>
      <w:spacing w:after="100"/>
      <w:ind w:left="440"/>
      <w:jc w:val="both"/>
    </w:pPr>
    <w:rPr>
      <w:noProof/>
    </w:rPr>
  </w:style>
  <w:style w:type="character" w:customStyle="1" w:styleId="Heading1Char">
    <w:name w:val="Heading 1 Char"/>
    <w:basedOn w:val="DefaultParagraphFont"/>
    <w:link w:val="Heading1"/>
    <w:uiPriority w:val="9"/>
    <w:rsid w:val="00F94D8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99"/>
    <w:unhideWhenUsed/>
    <w:qFormat/>
    <w:rsid w:val="00F94D87"/>
    <w:pPr>
      <w:autoSpaceDE/>
      <w:autoSpaceDN/>
      <w:adjustRightInd/>
      <w:spacing w:line="276" w:lineRule="auto"/>
      <w:outlineLvl w:val="9"/>
    </w:pPr>
    <w:rPr>
      <w:rFonts w:ascii="Calibri Light" w:eastAsia="Times New Roman" w:hAnsi="Calibri Light" w:cs="Calibri Light"/>
      <w:color w:val="2E74B5"/>
      <w:lang w:eastAsia="bg-BG"/>
    </w:rPr>
  </w:style>
  <w:style w:type="paragraph" w:customStyle="1" w:styleId="nasoki1">
    <w:name w:val="nasoki1"/>
    <w:basedOn w:val="Normal"/>
    <w:qFormat/>
    <w:rsid w:val="00805931"/>
    <w:pPr>
      <w:autoSpaceDE w:val="0"/>
      <w:autoSpaceDN w:val="0"/>
      <w:adjustRightInd w:val="0"/>
      <w:spacing w:after="0" w:line="240" w:lineRule="auto"/>
    </w:pPr>
    <w:rPr>
      <w:rFonts w:ascii="Times New Roman CYR" w:eastAsia="Times New Roman" w:hAnsi="Times New Roman CYR" w:cs="Times New Roman"/>
      <w:b/>
      <w:sz w:val="26"/>
      <w:szCs w:val="26"/>
    </w:rPr>
  </w:style>
  <w:style w:type="character" w:customStyle="1" w:styleId="Heading2Char">
    <w:name w:val="Heading 2 Char"/>
    <w:basedOn w:val="DefaultParagraphFont"/>
    <w:link w:val="Heading2"/>
    <w:uiPriority w:val="9"/>
    <w:semiHidden/>
    <w:rsid w:val="00805931"/>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805931"/>
    <w:rPr>
      <w:rFonts w:asciiTheme="majorHAnsi" w:eastAsiaTheme="majorEastAsia" w:hAnsiTheme="majorHAnsi" w:cstheme="majorBidi"/>
      <w:b/>
      <w:bCs/>
      <w:i/>
      <w:iCs/>
      <w:color w:val="4F81BD" w:themeColor="accent1"/>
      <w:sz w:val="24"/>
      <w:szCs w:val="24"/>
    </w:rPr>
  </w:style>
  <w:style w:type="paragraph" w:styleId="ListParagraph">
    <w:name w:val="List Paragraph"/>
    <w:aliases w:val="List Paragraph1,List1,Списък на абзаци,List Paragraph11,List Paragraph111,List Paragraph1111"/>
    <w:basedOn w:val="Normal"/>
    <w:link w:val="ListParagraphChar"/>
    <w:uiPriority w:val="34"/>
    <w:qFormat/>
    <w:rsid w:val="00853D99"/>
    <w:pPr>
      <w:autoSpaceDE w:val="0"/>
      <w:autoSpaceDN w:val="0"/>
      <w:adjustRightInd w:val="0"/>
      <w:spacing w:after="0" w:line="240" w:lineRule="auto"/>
      <w:ind w:left="720"/>
      <w:contextualSpacing/>
    </w:pPr>
    <w:rPr>
      <w:rFonts w:ascii="Times New Roman CYR" w:eastAsia="Times New Roman" w:hAnsi="Times New Roman CYR" w:cs="Times New Roman"/>
      <w:sz w:val="24"/>
      <w:szCs w:val="24"/>
    </w:rPr>
  </w:style>
  <w:style w:type="character" w:customStyle="1" w:styleId="Heading3Char">
    <w:name w:val="Heading 3 Char"/>
    <w:basedOn w:val="DefaultParagraphFont"/>
    <w:link w:val="Heading3"/>
    <w:uiPriority w:val="99"/>
    <w:rsid w:val="0019494B"/>
    <w:rPr>
      <w:rFonts w:asciiTheme="majorHAnsi" w:eastAsiaTheme="majorEastAsia" w:hAnsiTheme="majorHAnsi" w:cstheme="majorBidi"/>
      <w:b/>
      <w:bCs/>
      <w:color w:val="4F81BD" w:themeColor="accent1"/>
      <w:sz w:val="24"/>
      <w:szCs w:val="24"/>
    </w:rPr>
  </w:style>
  <w:style w:type="character" w:customStyle="1" w:styleId="Heading5Char">
    <w:name w:val="Heading 5 Char"/>
    <w:basedOn w:val="DefaultParagraphFont"/>
    <w:link w:val="Heading5"/>
    <w:uiPriority w:val="9"/>
    <w:semiHidden/>
    <w:rsid w:val="0019494B"/>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unhideWhenUsed/>
    <w:rsid w:val="008463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6397"/>
    <w:rPr>
      <w:rFonts w:ascii="Calibri" w:eastAsia="Calibri" w:hAnsi="Calibri" w:cs="Calibri"/>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Footnotes refss"/>
    <w:uiPriority w:val="99"/>
    <w:semiHidden/>
    <w:unhideWhenUsed/>
    <w:rsid w:val="00846397"/>
    <w:rPr>
      <w:vertAlign w:val="superscript"/>
    </w:rPr>
  </w:style>
  <w:style w:type="character" w:customStyle="1" w:styleId="UnresolvedMention1">
    <w:name w:val="Unresolved Mention1"/>
    <w:basedOn w:val="DefaultParagraphFont"/>
    <w:uiPriority w:val="99"/>
    <w:semiHidden/>
    <w:unhideWhenUsed/>
    <w:rsid w:val="00545F14"/>
    <w:rPr>
      <w:color w:val="605E5C"/>
      <w:shd w:val="clear" w:color="auto" w:fill="E1DFDD"/>
    </w:rPr>
  </w:style>
  <w:style w:type="paragraph" w:styleId="BalloonText">
    <w:name w:val="Balloon Text"/>
    <w:basedOn w:val="Normal"/>
    <w:link w:val="BalloonTextChar"/>
    <w:uiPriority w:val="99"/>
    <w:semiHidden/>
    <w:unhideWhenUsed/>
    <w:rsid w:val="000A31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1F8"/>
    <w:rPr>
      <w:rFonts w:ascii="Segoe UI" w:eastAsia="Calibri" w:hAnsi="Segoe UI" w:cs="Segoe UI"/>
      <w:sz w:val="18"/>
      <w:szCs w:val="18"/>
    </w:rPr>
  </w:style>
  <w:style w:type="paragraph" w:styleId="CommentText">
    <w:name w:val="annotation text"/>
    <w:basedOn w:val="Normal"/>
    <w:link w:val="CommentTextChar"/>
    <w:uiPriority w:val="99"/>
    <w:semiHidden/>
    <w:unhideWhenUsed/>
    <w:rsid w:val="00F30B02"/>
    <w:pPr>
      <w:spacing w:line="240" w:lineRule="auto"/>
    </w:pPr>
    <w:rPr>
      <w:sz w:val="20"/>
      <w:szCs w:val="20"/>
    </w:rPr>
  </w:style>
  <w:style w:type="character" w:customStyle="1" w:styleId="CommentTextChar">
    <w:name w:val="Comment Text Char"/>
    <w:basedOn w:val="DefaultParagraphFont"/>
    <w:link w:val="CommentText"/>
    <w:uiPriority w:val="99"/>
    <w:semiHidden/>
    <w:rsid w:val="00F30B02"/>
    <w:rPr>
      <w:rFonts w:ascii="Calibri" w:eastAsia="Calibri" w:hAnsi="Calibri" w:cs="Calibri"/>
      <w:sz w:val="20"/>
      <w:szCs w:val="20"/>
    </w:rPr>
  </w:style>
  <w:style w:type="character" w:styleId="CommentReference">
    <w:name w:val="annotation reference"/>
    <w:uiPriority w:val="99"/>
    <w:semiHidden/>
    <w:rsid w:val="00F30B02"/>
    <w:rPr>
      <w:sz w:val="16"/>
      <w:szCs w:val="16"/>
    </w:rPr>
  </w:style>
  <w:style w:type="character" w:customStyle="1" w:styleId="ListParagraphChar">
    <w:name w:val="List Paragraph Char"/>
    <w:aliases w:val="List Paragraph1 Char,List1 Char,Списък на абзаци Char,List Paragraph11 Char,List Paragraph111 Char,List Paragraph1111 Char"/>
    <w:link w:val="ListParagraph"/>
    <w:uiPriority w:val="99"/>
    <w:locked/>
    <w:rsid w:val="00484D04"/>
    <w:rPr>
      <w:rFonts w:ascii="Times New Roman CYR" w:eastAsia="Times New Roman" w:hAnsi="Times New Roman CYR" w:cs="Times New Roman"/>
      <w:sz w:val="24"/>
      <w:szCs w:val="24"/>
    </w:rPr>
  </w:style>
  <w:style w:type="paragraph" w:styleId="Header">
    <w:name w:val="header"/>
    <w:basedOn w:val="Normal"/>
    <w:link w:val="HeaderChar"/>
    <w:uiPriority w:val="99"/>
    <w:unhideWhenUsed/>
    <w:rsid w:val="002B1B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1B5D"/>
    <w:rPr>
      <w:rFonts w:ascii="Calibri" w:eastAsia="Calibri" w:hAnsi="Calibri" w:cs="Calibri"/>
    </w:rPr>
  </w:style>
  <w:style w:type="paragraph" w:styleId="Footer">
    <w:name w:val="footer"/>
    <w:basedOn w:val="Normal"/>
    <w:link w:val="FooterChar"/>
    <w:uiPriority w:val="99"/>
    <w:unhideWhenUsed/>
    <w:rsid w:val="002B1B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1B5D"/>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9F1CDA"/>
    <w:rPr>
      <w:b/>
      <w:bCs/>
    </w:rPr>
  </w:style>
  <w:style w:type="character" w:customStyle="1" w:styleId="CommentSubjectChar">
    <w:name w:val="Comment Subject Char"/>
    <w:basedOn w:val="CommentTextChar"/>
    <w:link w:val="CommentSubject"/>
    <w:uiPriority w:val="99"/>
    <w:semiHidden/>
    <w:rsid w:val="009F1CDA"/>
    <w:rPr>
      <w:rFonts w:ascii="Calibri" w:eastAsia="Calibri" w:hAnsi="Calibri" w:cs="Calibri"/>
      <w:b/>
      <w:bCs/>
      <w:sz w:val="20"/>
      <w:szCs w:val="20"/>
    </w:rPr>
  </w:style>
  <w:style w:type="paragraph" w:styleId="NoSpacing">
    <w:name w:val="No Spacing"/>
    <w:uiPriority w:val="1"/>
    <w:qFormat/>
    <w:rsid w:val="00FD2071"/>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27288">
      <w:bodyDiv w:val="1"/>
      <w:marLeft w:val="0"/>
      <w:marRight w:val="0"/>
      <w:marTop w:val="0"/>
      <w:marBottom w:val="0"/>
      <w:divBdr>
        <w:top w:val="none" w:sz="0" w:space="0" w:color="auto"/>
        <w:left w:val="none" w:sz="0" w:space="0" w:color="auto"/>
        <w:bottom w:val="none" w:sz="0" w:space="0" w:color="auto"/>
        <w:right w:val="none" w:sz="0" w:space="0" w:color="auto"/>
      </w:divBdr>
    </w:div>
    <w:div w:id="115611570">
      <w:bodyDiv w:val="1"/>
      <w:marLeft w:val="0"/>
      <w:marRight w:val="0"/>
      <w:marTop w:val="0"/>
      <w:marBottom w:val="0"/>
      <w:divBdr>
        <w:top w:val="none" w:sz="0" w:space="0" w:color="auto"/>
        <w:left w:val="none" w:sz="0" w:space="0" w:color="auto"/>
        <w:bottom w:val="none" w:sz="0" w:space="0" w:color="auto"/>
        <w:right w:val="none" w:sz="0" w:space="0" w:color="auto"/>
      </w:divBdr>
    </w:div>
    <w:div w:id="246311389">
      <w:bodyDiv w:val="1"/>
      <w:marLeft w:val="0"/>
      <w:marRight w:val="0"/>
      <w:marTop w:val="0"/>
      <w:marBottom w:val="0"/>
      <w:divBdr>
        <w:top w:val="none" w:sz="0" w:space="0" w:color="auto"/>
        <w:left w:val="none" w:sz="0" w:space="0" w:color="auto"/>
        <w:bottom w:val="none" w:sz="0" w:space="0" w:color="auto"/>
        <w:right w:val="none" w:sz="0" w:space="0" w:color="auto"/>
      </w:divBdr>
    </w:div>
    <w:div w:id="285089119">
      <w:bodyDiv w:val="1"/>
      <w:marLeft w:val="0"/>
      <w:marRight w:val="0"/>
      <w:marTop w:val="0"/>
      <w:marBottom w:val="0"/>
      <w:divBdr>
        <w:top w:val="none" w:sz="0" w:space="0" w:color="auto"/>
        <w:left w:val="none" w:sz="0" w:space="0" w:color="auto"/>
        <w:bottom w:val="none" w:sz="0" w:space="0" w:color="auto"/>
        <w:right w:val="none" w:sz="0" w:space="0" w:color="auto"/>
      </w:divBdr>
    </w:div>
    <w:div w:id="292756819">
      <w:bodyDiv w:val="1"/>
      <w:marLeft w:val="0"/>
      <w:marRight w:val="0"/>
      <w:marTop w:val="0"/>
      <w:marBottom w:val="0"/>
      <w:divBdr>
        <w:top w:val="none" w:sz="0" w:space="0" w:color="auto"/>
        <w:left w:val="none" w:sz="0" w:space="0" w:color="auto"/>
        <w:bottom w:val="none" w:sz="0" w:space="0" w:color="auto"/>
        <w:right w:val="none" w:sz="0" w:space="0" w:color="auto"/>
      </w:divBdr>
    </w:div>
    <w:div w:id="601841762">
      <w:bodyDiv w:val="1"/>
      <w:marLeft w:val="0"/>
      <w:marRight w:val="0"/>
      <w:marTop w:val="0"/>
      <w:marBottom w:val="0"/>
      <w:divBdr>
        <w:top w:val="none" w:sz="0" w:space="0" w:color="auto"/>
        <w:left w:val="none" w:sz="0" w:space="0" w:color="auto"/>
        <w:bottom w:val="none" w:sz="0" w:space="0" w:color="auto"/>
        <w:right w:val="none" w:sz="0" w:space="0" w:color="auto"/>
      </w:divBdr>
    </w:div>
    <w:div w:id="646789271">
      <w:bodyDiv w:val="1"/>
      <w:marLeft w:val="0"/>
      <w:marRight w:val="0"/>
      <w:marTop w:val="0"/>
      <w:marBottom w:val="0"/>
      <w:divBdr>
        <w:top w:val="none" w:sz="0" w:space="0" w:color="auto"/>
        <w:left w:val="none" w:sz="0" w:space="0" w:color="auto"/>
        <w:bottom w:val="none" w:sz="0" w:space="0" w:color="auto"/>
        <w:right w:val="none" w:sz="0" w:space="0" w:color="auto"/>
      </w:divBdr>
    </w:div>
    <w:div w:id="650718997">
      <w:bodyDiv w:val="1"/>
      <w:marLeft w:val="0"/>
      <w:marRight w:val="0"/>
      <w:marTop w:val="0"/>
      <w:marBottom w:val="0"/>
      <w:divBdr>
        <w:top w:val="none" w:sz="0" w:space="0" w:color="auto"/>
        <w:left w:val="none" w:sz="0" w:space="0" w:color="auto"/>
        <w:bottom w:val="none" w:sz="0" w:space="0" w:color="auto"/>
        <w:right w:val="none" w:sz="0" w:space="0" w:color="auto"/>
      </w:divBdr>
    </w:div>
    <w:div w:id="728846695">
      <w:bodyDiv w:val="1"/>
      <w:marLeft w:val="0"/>
      <w:marRight w:val="0"/>
      <w:marTop w:val="0"/>
      <w:marBottom w:val="0"/>
      <w:divBdr>
        <w:top w:val="none" w:sz="0" w:space="0" w:color="auto"/>
        <w:left w:val="none" w:sz="0" w:space="0" w:color="auto"/>
        <w:bottom w:val="none" w:sz="0" w:space="0" w:color="auto"/>
        <w:right w:val="none" w:sz="0" w:space="0" w:color="auto"/>
      </w:divBdr>
    </w:div>
    <w:div w:id="1085953390">
      <w:bodyDiv w:val="1"/>
      <w:marLeft w:val="0"/>
      <w:marRight w:val="0"/>
      <w:marTop w:val="0"/>
      <w:marBottom w:val="0"/>
      <w:divBdr>
        <w:top w:val="none" w:sz="0" w:space="0" w:color="auto"/>
        <w:left w:val="none" w:sz="0" w:space="0" w:color="auto"/>
        <w:bottom w:val="none" w:sz="0" w:space="0" w:color="auto"/>
        <w:right w:val="none" w:sz="0" w:space="0" w:color="auto"/>
      </w:divBdr>
    </w:div>
    <w:div w:id="1091202798">
      <w:bodyDiv w:val="1"/>
      <w:marLeft w:val="0"/>
      <w:marRight w:val="0"/>
      <w:marTop w:val="0"/>
      <w:marBottom w:val="0"/>
      <w:divBdr>
        <w:top w:val="none" w:sz="0" w:space="0" w:color="auto"/>
        <w:left w:val="none" w:sz="0" w:space="0" w:color="auto"/>
        <w:bottom w:val="none" w:sz="0" w:space="0" w:color="auto"/>
        <w:right w:val="none" w:sz="0" w:space="0" w:color="auto"/>
      </w:divBdr>
    </w:div>
    <w:div w:id="1148743221">
      <w:bodyDiv w:val="1"/>
      <w:marLeft w:val="0"/>
      <w:marRight w:val="0"/>
      <w:marTop w:val="0"/>
      <w:marBottom w:val="0"/>
      <w:divBdr>
        <w:top w:val="none" w:sz="0" w:space="0" w:color="auto"/>
        <w:left w:val="none" w:sz="0" w:space="0" w:color="auto"/>
        <w:bottom w:val="none" w:sz="0" w:space="0" w:color="auto"/>
        <w:right w:val="none" w:sz="0" w:space="0" w:color="auto"/>
      </w:divBdr>
    </w:div>
    <w:div w:id="1193542306">
      <w:bodyDiv w:val="1"/>
      <w:marLeft w:val="0"/>
      <w:marRight w:val="0"/>
      <w:marTop w:val="0"/>
      <w:marBottom w:val="0"/>
      <w:divBdr>
        <w:top w:val="none" w:sz="0" w:space="0" w:color="auto"/>
        <w:left w:val="none" w:sz="0" w:space="0" w:color="auto"/>
        <w:bottom w:val="none" w:sz="0" w:space="0" w:color="auto"/>
        <w:right w:val="none" w:sz="0" w:space="0" w:color="auto"/>
      </w:divBdr>
    </w:div>
    <w:div w:id="1227499242">
      <w:bodyDiv w:val="1"/>
      <w:marLeft w:val="0"/>
      <w:marRight w:val="0"/>
      <w:marTop w:val="0"/>
      <w:marBottom w:val="0"/>
      <w:divBdr>
        <w:top w:val="none" w:sz="0" w:space="0" w:color="auto"/>
        <w:left w:val="none" w:sz="0" w:space="0" w:color="auto"/>
        <w:bottom w:val="none" w:sz="0" w:space="0" w:color="auto"/>
        <w:right w:val="none" w:sz="0" w:space="0" w:color="auto"/>
      </w:divBdr>
    </w:div>
    <w:div w:id="1227837066">
      <w:bodyDiv w:val="1"/>
      <w:marLeft w:val="0"/>
      <w:marRight w:val="0"/>
      <w:marTop w:val="0"/>
      <w:marBottom w:val="0"/>
      <w:divBdr>
        <w:top w:val="none" w:sz="0" w:space="0" w:color="auto"/>
        <w:left w:val="none" w:sz="0" w:space="0" w:color="auto"/>
        <w:bottom w:val="none" w:sz="0" w:space="0" w:color="auto"/>
        <w:right w:val="none" w:sz="0" w:space="0" w:color="auto"/>
      </w:divBdr>
    </w:div>
    <w:div w:id="1263879141">
      <w:bodyDiv w:val="1"/>
      <w:marLeft w:val="0"/>
      <w:marRight w:val="0"/>
      <w:marTop w:val="0"/>
      <w:marBottom w:val="0"/>
      <w:divBdr>
        <w:top w:val="none" w:sz="0" w:space="0" w:color="auto"/>
        <w:left w:val="none" w:sz="0" w:space="0" w:color="auto"/>
        <w:bottom w:val="none" w:sz="0" w:space="0" w:color="auto"/>
        <w:right w:val="none" w:sz="0" w:space="0" w:color="auto"/>
      </w:divBdr>
    </w:div>
    <w:div w:id="1301960689">
      <w:bodyDiv w:val="1"/>
      <w:marLeft w:val="0"/>
      <w:marRight w:val="0"/>
      <w:marTop w:val="0"/>
      <w:marBottom w:val="0"/>
      <w:divBdr>
        <w:top w:val="none" w:sz="0" w:space="0" w:color="auto"/>
        <w:left w:val="none" w:sz="0" w:space="0" w:color="auto"/>
        <w:bottom w:val="none" w:sz="0" w:space="0" w:color="auto"/>
        <w:right w:val="none" w:sz="0" w:space="0" w:color="auto"/>
      </w:divBdr>
    </w:div>
    <w:div w:id="1340085020">
      <w:bodyDiv w:val="1"/>
      <w:marLeft w:val="0"/>
      <w:marRight w:val="0"/>
      <w:marTop w:val="0"/>
      <w:marBottom w:val="0"/>
      <w:divBdr>
        <w:top w:val="none" w:sz="0" w:space="0" w:color="auto"/>
        <w:left w:val="none" w:sz="0" w:space="0" w:color="auto"/>
        <w:bottom w:val="none" w:sz="0" w:space="0" w:color="auto"/>
        <w:right w:val="none" w:sz="0" w:space="0" w:color="auto"/>
      </w:divBdr>
    </w:div>
    <w:div w:id="1417052094">
      <w:bodyDiv w:val="1"/>
      <w:marLeft w:val="0"/>
      <w:marRight w:val="0"/>
      <w:marTop w:val="0"/>
      <w:marBottom w:val="0"/>
      <w:divBdr>
        <w:top w:val="none" w:sz="0" w:space="0" w:color="auto"/>
        <w:left w:val="none" w:sz="0" w:space="0" w:color="auto"/>
        <w:bottom w:val="none" w:sz="0" w:space="0" w:color="auto"/>
        <w:right w:val="none" w:sz="0" w:space="0" w:color="auto"/>
      </w:divBdr>
    </w:div>
    <w:div w:id="1438213218">
      <w:bodyDiv w:val="1"/>
      <w:marLeft w:val="0"/>
      <w:marRight w:val="0"/>
      <w:marTop w:val="0"/>
      <w:marBottom w:val="0"/>
      <w:divBdr>
        <w:top w:val="none" w:sz="0" w:space="0" w:color="auto"/>
        <w:left w:val="none" w:sz="0" w:space="0" w:color="auto"/>
        <w:bottom w:val="none" w:sz="0" w:space="0" w:color="auto"/>
        <w:right w:val="none" w:sz="0" w:space="0" w:color="auto"/>
      </w:divBdr>
    </w:div>
    <w:div w:id="1457329288">
      <w:bodyDiv w:val="1"/>
      <w:marLeft w:val="0"/>
      <w:marRight w:val="0"/>
      <w:marTop w:val="0"/>
      <w:marBottom w:val="0"/>
      <w:divBdr>
        <w:top w:val="none" w:sz="0" w:space="0" w:color="auto"/>
        <w:left w:val="none" w:sz="0" w:space="0" w:color="auto"/>
        <w:bottom w:val="none" w:sz="0" w:space="0" w:color="auto"/>
        <w:right w:val="none" w:sz="0" w:space="0" w:color="auto"/>
      </w:divBdr>
    </w:div>
    <w:div w:id="1564097070">
      <w:bodyDiv w:val="1"/>
      <w:marLeft w:val="0"/>
      <w:marRight w:val="0"/>
      <w:marTop w:val="0"/>
      <w:marBottom w:val="0"/>
      <w:divBdr>
        <w:top w:val="none" w:sz="0" w:space="0" w:color="auto"/>
        <w:left w:val="none" w:sz="0" w:space="0" w:color="auto"/>
        <w:bottom w:val="none" w:sz="0" w:space="0" w:color="auto"/>
        <w:right w:val="none" w:sz="0" w:space="0" w:color="auto"/>
      </w:divBdr>
    </w:div>
    <w:div w:id="1681736050">
      <w:bodyDiv w:val="1"/>
      <w:marLeft w:val="0"/>
      <w:marRight w:val="0"/>
      <w:marTop w:val="0"/>
      <w:marBottom w:val="0"/>
      <w:divBdr>
        <w:top w:val="none" w:sz="0" w:space="0" w:color="auto"/>
        <w:left w:val="none" w:sz="0" w:space="0" w:color="auto"/>
        <w:bottom w:val="none" w:sz="0" w:space="0" w:color="auto"/>
        <w:right w:val="none" w:sz="0" w:space="0" w:color="auto"/>
      </w:divBdr>
    </w:div>
    <w:div w:id="1976832994">
      <w:bodyDiv w:val="1"/>
      <w:marLeft w:val="0"/>
      <w:marRight w:val="0"/>
      <w:marTop w:val="0"/>
      <w:marBottom w:val="0"/>
      <w:divBdr>
        <w:top w:val="none" w:sz="0" w:space="0" w:color="auto"/>
        <w:left w:val="none" w:sz="0" w:space="0" w:color="auto"/>
        <w:bottom w:val="none" w:sz="0" w:space="0" w:color="auto"/>
        <w:right w:val="none" w:sz="0" w:space="0" w:color="auto"/>
      </w:divBdr>
    </w:div>
    <w:div w:id="1988582007">
      <w:bodyDiv w:val="1"/>
      <w:marLeft w:val="0"/>
      <w:marRight w:val="0"/>
      <w:marTop w:val="0"/>
      <w:marBottom w:val="0"/>
      <w:divBdr>
        <w:top w:val="none" w:sz="0" w:space="0" w:color="auto"/>
        <w:left w:val="none" w:sz="0" w:space="0" w:color="auto"/>
        <w:bottom w:val="none" w:sz="0" w:space="0" w:color="auto"/>
        <w:right w:val="none" w:sz="0" w:space="0" w:color="auto"/>
      </w:divBdr>
    </w:div>
    <w:div w:id="2127654370">
      <w:bodyDiv w:val="1"/>
      <w:marLeft w:val="0"/>
      <w:marRight w:val="0"/>
      <w:marTop w:val="0"/>
      <w:marBottom w:val="0"/>
      <w:divBdr>
        <w:top w:val="none" w:sz="0" w:space="0" w:color="auto"/>
        <w:left w:val="none" w:sz="0" w:space="0" w:color="auto"/>
        <w:bottom w:val="none" w:sz="0" w:space="0" w:color="auto"/>
        <w:right w:val="none" w:sz="0" w:space="0" w:color="auto"/>
      </w:divBdr>
    </w:div>
    <w:div w:id="2147115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mdr@mzh.government.b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umis2020.government.b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eumis2020.government.bg" TargetMode="External"/><Relationship Id="rId10" Type="http://schemas.openxmlformats.org/officeDocument/2006/relationships/hyperlink" Target="https://www.eufunds.bg/bg/pmdr/node/258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eufunds.b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mis2020.government.bg/docs/guide.pdf"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5031D-2790-43C5-8D65-46C5B60E8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54</Pages>
  <Words>18633</Words>
  <Characters>106212</Characters>
  <Application>Microsoft Office Word</Application>
  <DocSecurity>0</DocSecurity>
  <Lines>885</Lines>
  <Paragraphs>249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Nevena Todorova</dc:creator>
  <cp:lastModifiedBy>Nevena Todorova</cp:lastModifiedBy>
  <cp:revision>18</cp:revision>
  <cp:lastPrinted>2020-09-29T05:52:00Z</cp:lastPrinted>
  <dcterms:created xsi:type="dcterms:W3CDTF">2022-06-14T11:04:00Z</dcterms:created>
  <dcterms:modified xsi:type="dcterms:W3CDTF">2022-09-05T07:54:00Z</dcterms:modified>
</cp:coreProperties>
</file>